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MODELO M1 – RELAÇÃO DE EMPREGADOS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 xml:space="preserve">Empresa: </w:t>
      </w:r>
      <w:r>
        <w:rPr>
          <w:rFonts w:ascii="Arial" w:hAnsi="Arial"/>
          <w:b/>
          <w:bCs/>
        </w:rPr>
        <w:t>XXXXXXXXXXXXXXXXXXX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ab/>
        <w:t>Declaramos para os devidos fins, que os empregados relacionados abaixo estão indicados como os trabalhadores designados a desempenhar as atividades de nossa empresa, nas dependências da Celepar e demais áreas sob a sua responsabilidade.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CPF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Cargo/Função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Standard"/>
        <w:tabs>
          <w:tab w:val="clear" w:pos="709"/>
          <w:tab w:val="right" w:pos="1417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Por ser a expressão da verdade, firmamos a presente declaração.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 xml:space="preserve">Curitiba, 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 xml:space="preserve"> de </w:t>
      </w:r>
      <w:r>
        <w:rPr>
          <w:rFonts w:ascii="Arial" w:hAnsi="Arial"/>
          <w:b/>
          <w:bCs/>
        </w:rPr>
        <w:t>XXXXXX</w:t>
      </w:r>
      <w:r>
        <w:rPr>
          <w:rFonts w:ascii="Arial" w:hAnsi="Arial"/>
        </w:rPr>
        <w:t xml:space="preserve"> de 20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>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Atenciosamente,</w:t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 w:cs="Arial"/>
          <w:i/>
          <w:i/>
          <w:iCs/>
          <w:sz w:val="23"/>
          <w:szCs w:val="23"/>
        </w:rPr>
      </w:pPr>
      <w:r>
        <w:rPr>
          <w:rFonts w:cs="Arial" w:ascii="Arial" w:hAnsi="Arial"/>
          <w:i/>
          <w:iCs/>
          <w:sz w:val="23"/>
          <w:szCs w:val="23"/>
        </w:rPr>
        <w:t>_________________________________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Nome do Responsável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Cargo/Função</w:t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MODELO M2 – ATESTADO DE SAÚDE OCUPACIONAL – ASO</w:t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Exame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) Admissional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 ) Retorno ao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) Periódico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</w:rPr>
              <w:t>(    ) Auxílio Acidente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) Demissional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</w:rPr>
              <w:t>(    ) Auxílio Doença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) Mudança de Função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</w:rPr>
              <w:t>(    ) Licença Maternidade</w:t>
            </w:r>
          </w:p>
        </w:tc>
      </w:tr>
      <w:tr>
        <w:trPr>
          <w:trHeight w:val="357" w:hRule="atLeast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Em cumprimento à Norma Regulamentadora NR 07, item 7.4.4.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Sr.(a):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R.G.: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Matrícula: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Foi considerado(a):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(   ) Apto(a)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(   ) Inapto(a)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sz w:val="18"/>
                <w:szCs w:val="18"/>
              </w:rPr>
              <w:t>(   ) Apto(a) com restrição: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Para a função de: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 setor: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Riscos Ocupacionais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sz w:val="18"/>
                <w:szCs w:val="18"/>
              </w:rPr>
              <w:t>(   ) Físicos: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sz w:val="18"/>
                <w:szCs w:val="18"/>
              </w:rPr>
              <w:t>(   ) Químicos: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sz w:val="18"/>
                <w:szCs w:val="18"/>
              </w:rPr>
              <w:t>(   ) Biológicos: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sz w:val="18"/>
                <w:szCs w:val="18"/>
              </w:rPr>
              <w:t>(   ) Ergonômicos: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) Acidentes: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/>
                <w:sz w:val="18"/>
                <w:szCs w:val="18"/>
              </w:rPr>
              <w:t>(   ) Trabalho em Altura                            (   ) Trabalho em Altura                            (   ) Espaços Confinados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Exames Complementares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Exame Clínico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Glicemia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Acuidade Visual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Perfil Lipídico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Audiometria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RX de tórax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ECG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TGO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Espirometria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TGP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GGT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 Videolaringoscopia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___/___/______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Médico Encarregado pelo Exame</w:t>
            </w:r>
          </w:p>
        </w:tc>
      </w:tr>
      <w:tr>
        <w:trPr>
          <w:trHeight w:val="1251" w:hRule="atLeast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 do Médico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CRM: XXX-XX</w:t>
            </w:r>
          </w:p>
        </w:tc>
      </w:tr>
      <w:tr>
        <w:trPr>
          <w:trHeight w:val="1203" w:hRule="atLeast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Data: _______ / _______ / ___________________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Assinatura do Empregado</w:t>
            </w:r>
          </w:p>
        </w:tc>
      </w:tr>
    </w:tbl>
    <w:p>
      <w:pPr>
        <w:pStyle w:val="Standard"/>
        <w:rPr/>
      </w:pPr>
      <w:r>
        <w:rPr/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M3 – ORDEM DE SERVIÇO – NR-1</w:t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W w:w="968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84"/>
        <w:gridCol w:w="60"/>
        <w:gridCol w:w="4243"/>
      </w:tblGrid>
      <w:tr>
        <w:trPr/>
        <w:tc>
          <w:tcPr>
            <w:tcW w:w="9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NR-1 – Ordem de Serviço de Saúde e Segurança do Trabalho</w:t>
            </w:r>
          </w:p>
        </w:tc>
      </w:tr>
      <w:tr>
        <w:trPr/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Empregado:</w:t>
            </w:r>
          </w:p>
        </w:tc>
        <w:tc>
          <w:tcPr>
            <w:tcW w:w="43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 de Admissão:</w:t>
            </w:r>
          </w:p>
        </w:tc>
      </w:tr>
      <w:tr>
        <w:trPr/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43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Função:</w:t>
            </w:r>
          </w:p>
        </w:tc>
      </w:tr>
      <w:tr>
        <w:trPr/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Grau de Senioridade:</w:t>
            </w:r>
          </w:p>
        </w:tc>
        <w:tc>
          <w:tcPr>
            <w:tcW w:w="43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Setor:</w:t>
            </w:r>
          </w:p>
        </w:tc>
      </w:tr>
      <w:tr>
        <w:trPr/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Local de Trabalho:</w:t>
            </w:r>
          </w:p>
        </w:tc>
        <w:tc>
          <w:tcPr>
            <w:tcW w:w="43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Carga Horária: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 das Atividades Desenvolvidas</w:t>
            </w:r>
          </w:p>
        </w:tc>
      </w:tr>
      <w:tr>
        <w:trPr>
          <w:trHeight w:val="954" w:hRule="atLeast"/>
        </w:trPr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PREENCHER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De acordo com o contrato de trabalho, CBO, etc.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Orientações Gerais</w:t>
            </w:r>
          </w:p>
        </w:tc>
      </w:tr>
      <w:tr>
        <w:trPr>
          <w:trHeight w:val="6318" w:hRule="atLeast"/>
        </w:trPr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EXEMPLO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Manter seu posto de trabalho limpo e organizado;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consumir álcool ou qualquer outra substância psicoativa que determine dependência, no local de trabalho e durante a jornada de trabalho, incluindo os horários de refeição;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ingestão de água potável deve ser feita nos bebedouros de jato inclinado ou nos bebedouros comuns utilizando recipiente individual;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correr nas dependências da empresa;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fumar nas dependências da empresa;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se alimentar (ainda que lanches leves) dentro da empresa, a não ser no local reservado e apropriado para tal;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Paralisar seu serviço sempre que constatar qualquer irregularidade quanto à sua segurança e aos demais colegas de trabalho, comunicando imediatamente a sua chefia imediata;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Utilizar roupas adequadas e/ou uniformes, nas dependências da empresa;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Utilizar os equipamentos e/ou materiais oferecidos pela empresa apenas para a execução do trabalho determinado;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Cumprir as disposições legais e regulamentares sobre Segurança e Saúde do Trabalho, inclusive a presente Ordem de Serviço; utilizar o EPI (quando determinado) fornecido pela empresa; submeter-se aos exames médicos previstos; e colaborar com a empresa na aplicação das Normas Regulamentadoras;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Respeitar a sinalização de isolamento de área e restrição de acesso, nas atividades de manutenção predial e de equipamentos; atividades de limpeza e jardinagem; em áreas de acesso restrito a trabalhos em altura, espaços confinados e com eletricidade;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Use seus EPI apenas para a finalidade a que se destinam e mantenha-os sob sua guarda e conservação;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Antes de entrar no elevador, verificar a presença e nivelamento do mesmo;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execute nenhum tipo de tarefa ou exerça atividade para a qual não foi treinado, autorizado e habilitado;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Ao circular pelas escadas e corredores, procure utilizar o lado direito sempre que possível, favorecendo a circulação em ambos os sentidos;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Ao circular pelas escadas, lembrar também de utilizar o corrimão;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circulação interna de veículos deve respeitar a sinalização vertical e horizontal e a velocidade máxima de 20Km/h;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Respeitar as orientações da brigada de emergência.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5" w:leader="none"/>
              </w:tabs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Colaborar com a CIPA e SESMT na prevenção de acidentes e doenças do trabalho.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Riscos e Avaliação</w:t>
            </w:r>
          </w:p>
        </w:tc>
      </w:tr>
      <w:tr>
        <w:trPr>
          <w:trHeight w:val="981" w:hRule="atLeast"/>
        </w:trPr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PREENCHER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De acordo com o PPRA para a função/atividade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 dos EPI's para a Competência do Profissional</w:t>
            </w:r>
          </w:p>
        </w:tc>
      </w:tr>
      <w:tr>
        <w:trPr>
          <w:trHeight w:val="1092" w:hRule="atLeast"/>
        </w:trPr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PREENCHER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Preencher de acordo com o PPRA para a função/atividade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 dos EPC's para a Competência do Profissional</w:t>
            </w:r>
          </w:p>
        </w:tc>
      </w:tr>
      <w:tr>
        <w:trPr>
          <w:trHeight w:val="1092" w:hRule="atLeast"/>
        </w:trPr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PREENCHER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De acordo com o PPRA para a função/atividade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 das Capacitações para a Competência do Profissional</w:t>
            </w:r>
          </w:p>
        </w:tc>
      </w:tr>
      <w:tr>
        <w:trPr>
          <w:trHeight w:val="1167" w:hRule="atLeast"/>
        </w:trPr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PREENCHER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De acordo com o PPRA para a função/atividade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Restrições da Competência do Profissional</w:t>
            </w:r>
          </w:p>
        </w:tc>
      </w:tr>
      <w:tr>
        <w:trPr>
          <w:trHeight w:val="1497" w:hRule="atLeast"/>
        </w:trPr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EXEMPLO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está autorizado a realizar atividades em instalações elétricas (baixa, média e alta-tensão). Não está autorizado a realizar trabalho em altura, não está autorizado a realizar atividades em espaço confinado. O empregado não está autorizado a conduzir veículos da frota.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Procedimentos em Caso de Acidente de Trabalho</w:t>
            </w:r>
          </w:p>
        </w:tc>
      </w:tr>
      <w:tr>
        <w:trPr>
          <w:trHeight w:val="1827" w:hRule="atLeast"/>
        </w:trPr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EXEMPLO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 caso de acidente de trabalho, o empregado, ou o seu representante, deverá comunicar imediatamente ao seu superior, o qual entrará em contato com o SESMT, também de imediato, dando início aos trâmites legais de comunicação por meio de formulários específicos. Após a comunicação formal, deverá ocorrer a investigação do acidente de trabalho, realizada pela equipe da SESMT, com o apoio da CIPA, para a proposição das medidas corretivas necessárias.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Responsabilidade da Competência do Profissional</w:t>
            </w:r>
          </w:p>
        </w:tc>
      </w:tr>
      <w:tr>
        <w:trPr>
          <w:trHeight w:val="2007" w:hRule="atLeast"/>
        </w:trPr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EXEMPLO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Este procedimento tem a finalidade de descrever a competência e restrições das atividades. Declaro para os devidos fins, que recebi da empresa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XXXXXXX</w:t>
            </w:r>
            <w:r>
              <w:rPr>
                <w:rFonts w:ascii="Arial" w:hAnsi="Arial"/>
                <w:sz w:val="18"/>
                <w:szCs w:val="18"/>
              </w:rPr>
              <w:t xml:space="preserve"> a determinação do cumprimento da competência e restrições das atividades, outrossim, o não cumprimento das determinações da competência poderá acarretar em penalidades previstas na CLT. O profissional tem o seu direito de recusa de serviço assegurado, quando constatarem evidências de riscos graves e iminentes para sua segurança e saúde ou a de outras pessoas, comunicando imediatamente o fato a seu superior hierárquico, que diligenciará as medidas cabíveis.</w:t>
            </w:r>
          </w:p>
        </w:tc>
      </w:tr>
      <w:tr>
        <w:trPr/>
        <w:tc>
          <w:tcPr>
            <w:tcW w:w="96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Local, Data e Assinatura</w:t>
            </w:r>
          </w:p>
        </w:tc>
      </w:tr>
      <w:tr>
        <w:trPr>
          <w:trHeight w:val="1782" w:hRule="atLeast"/>
        </w:trPr>
        <w:tc>
          <w:tcPr>
            <w:tcW w:w="544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 , _____ de _____ de ___________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Assinatura do Empregado</w:t>
            </w:r>
          </w:p>
        </w:tc>
      </w:tr>
    </w:tbl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M4 – ANÁLISE PRELIMINAR DE RISCOS – APR</w:t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W w:w="968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37"/>
        <w:gridCol w:w="103"/>
        <w:gridCol w:w="1189"/>
        <w:gridCol w:w="646"/>
        <w:gridCol w:w="1284"/>
        <w:gridCol w:w="651"/>
        <w:gridCol w:w="534"/>
        <w:gridCol w:w="345"/>
        <w:gridCol w:w="1059"/>
        <w:gridCol w:w="636"/>
        <w:gridCol w:w="1304"/>
      </w:tblGrid>
      <w:tr>
        <w:trPr/>
        <w:tc>
          <w:tcPr>
            <w:tcW w:w="96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Informações Iniciais</w:t>
            </w:r>
          </w:p>
        </w:tc>
      </w:tr>
      <w:tr>
        <w:trPr/>
        <w:tc>
          <w:tcPr>
            <w:tcW w:w="968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 Prevista para a Atividade:</w:t>
            </w:r>
          </w:p>
        </w:tc>
      </w:tr>
      <w:tr>
        <w:trPr/>
        <w:tc>
          <w:tcPr>
            <w:tcW w:w="968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da Atividade:</w:t>
            </w:r>
          </w:p>
        </w:tc>
      </w:tr>
      <w:tr>
        <w:trPr/>
        <w:tc>
          <w:tcPr>
            <w:tcW w:w="968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(Empresa Prestadora Terceirizada):</w:t>
            </w:r>
          </w:p>
        </w:tc>
      </w:tr>
      <w:tr>
        <w:trPr/>
        <w:tc>
          <w:tcPr>
            <w:tcW w:w="968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pela Liberação do Serviço (Celepar):</w:t>
            </w:r>
          </w:p>
        </w:tc>
      </w:tr>
      <w:tr>
        <w:trPr/>
        <w:tc>
          <w:tcPr>
            <w:tcW w:w="968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 da Atividade</w:t>
            </w:r>
          </w:p>
        </w:tc>
      </w:tr>
      <w:tr>
        <w:trPr>
          <w:trHeight w:val="954" w:hRule="atLeast"/>
        </w:trPr>
        <w:tc>
          <w:tcPr>
            <w:tcW w:w="968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PREENCHER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Breve descrição da atividade que será realizada na/para a Celepar.</w:t>
            </w:r>
          </w:p>
        </w:tc>
      </w:tr>
      <w:tr>
        <w:trPr/>
        <w:tc>
          <w:tcPr>
            <w:tcW w:w="968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Antecipação, Reconhecimento, Avaliação e Medidas de Controle dos Riscos</w:t>
            </w:r>
          </w:p>
        </w:tc>
      </w:tr>
      <w:tr>
        <w:trPr>
          <w:trHeight w:val="417" w:hRule="atLeast"/>
        </w:trPr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Sequência das Etapas</w:t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Risco / Perigo (Agente Causador)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Dano</w:t>
            </w:r>
          </w:p>
        </w:tc>
        <w:tc>
          <w:tcPr>
            <w:tcW w:w="2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Medidas de Controle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Imagem</w:t>
            </w:r>
          </w:p>
        </w:tc>
      </w:tr>
      <w:tr>
        <w:trPr>
          <w:trHeight w:val="285" w:hRule="atLeast"/>
        </w:trPr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968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Assinaturas</w:t>
            </w:r>
          </w:p>
        </w:tc>
      </w:tr>
      <w:tr>
        <w:trPr>
          <w:trHeight w:val="390" w:hRule="atLeast"/>
        </w:trPr>
        <w:tc>
          <w:tcPr>
            <w:tcW w:w="32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Responsável pela Demanda (Celepar):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Nome: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Matrícula:</w:t>
            </w:r>
          </w:p>
        </w:tc>
        <w:tc>
          <w:tcPr>
            <w:tcW w:w="3460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Responsável pela Execução (Prestador):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Nome: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Matrícula:</w:t>
            </w:r>
          </w:p>
        </w:tc>
        <w:tc>
          <w:tcPr>
            <w:tcW w:w="29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Responsável SESMT (Celepar):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Nome: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Matrícula:</w:t>
            </w:r>
          </w:p>
        </w:tc>
      </w:tr>
      <w:tr>
        <w:trPr>
          <w:trHeight w:val="390" w:hRule="atLeast"/>
        </w:trPr>
        <w:tc>
          <w:tcPr>
            <w:tcW w:w="968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Participantes da Elaboração da APR e na Execução da Atividade</w:t>
            </w:r>
          </w:p>
        </w:tc>
      </w:tr>
      <w:tr>
        <w:trPr>
          <w:trHeight w:val="390" w:hRule="atLeast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CPF / Matrícula</w:t>
            </w:r>
          </w:p>
        </w:tc>
        <w:tc>
          <w:tcPr>
            <w:tcW w:w="19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Visto</w:t>
            </w:r>
          </w:p>
        </w:tc>
      </w:tr>
      <w:tr>
        <w:trPr>
          <w:trHeight w:val="390" w:hRule="atLeast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Standard"/>
        <w:rPr/>
      </w:pPr>
      <w:r>
        <w:rPr/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M5 – MÁQUINAS, EQUIPAMENTOS E FERRAMENTAS</w:t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W w:w="968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570"/>
        <w:gridCol w:w="3117"/>
      </w:tblGrid>
      <w:tr>
        <w:trPr/>
        <w:tc>
          <w:tcPr>
            <w:tcW w:w="9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Informações Iniciais</w:t>
            </w:r>
          </w:p>
        </w:tc>
      </w:tr>
      <w:tr>
        <w:trPr>
          <w:trHeight w:val="454" w:hRule="atLeast"/>
        </w:trPr>
        <w:tc>
          <w:tcPr>
            <w:tcW w:w="9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 Prevista para a Atividade:</w:t>
            </w:r>
          </w:p>
        </w:tc>
      </w:tr>
      <w:tr>
        <w:trPr>
          <w:trHeight w:val="454" w:hRule="atLeast"/>
        </w:trPr>
        <w:tc>
          <w:tcPr>
            <w:tcW w:w="9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da Atividade:</w:t>
            </w:r>
          </w:p>
        </w:tc>
      </w:tr>
      <w:tr>
        <w:trPr>
          <w:trHeight w:val="454" w:hRule="atLeast"/>
        </w:trPr>
        <w:tc>
          <w:tcPr>
            <w:tcW w:w="9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(Empresa Prestadora Terceirizada):</w:t>
            </w:r>
          </w:p>
        </w:tc>
      </w:tr>
      <w:tr>
        <w:trPr>
          <w:trHeight w:val="454" w:hRule="atLeast"/>
        </w:trPr>
        <w:tc>
          <w:tcPr>
            <w:tcW w:w="9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pela Liberação do Serviço (Celepar):</w:t>
            </w:r>
          </w:p>
        </w:tc>
      </w:tr>
      <w:tr>
        <w:trPr>
          <w:trHeight w:val="582" w:hRule="atLeast"/>
        </w:trPr>
        <w:tc>
          <w:tcPr>
            <w:tcW w:w="9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Em Caso de Previsão de Utilização de Máquinas, Equipamentos e Ferramentas</w:t>
            </w:r>
          </w:p>
        </w:tc>
      </w:tr>
      <w:tr>
        <w:trPr>
          <w:trHeight w:val="405" w:hRule="atLeast"/>
        </w:trPr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 do Item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Quantidade</w:t>
            </w:r>
          </w:p>
        </w:tc>
      </w:tr>
      <w:tr>
        <w:trPr/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576" w:hRule="atLeast"/>
        </w:trPr>
        <w:tc>
          <w:tcPr>
            <w:tcW w:w="9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Em Caso de Não Utilização de Máquinas, Equipamentos e Ferramentas</w:t>
            </w:r>
          </w:p>
        </w:tc>
      </w:tr>
      <w:tr>
        <w:trPr>
          <w:trHeight w:val="1091" w:hRule="atLeast"/>
        </w:trPr>
        <w:tc>
          <w:tcPr>
            <w:tcW w:w="9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     ) Não serão utilizadas máquinas, equipamentos e ferramentas nas atividades prestadas à Celepar.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Por ser a expressão da verdade, firmamos a presente declaração.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 xml:space="preserve">Curitiba, 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 xml:space="preserve"> de </w:t>
      </w:r>
      <w:r>
        <w:rPr>
          <w:rFonts w:ascii="Arial" w:hAnsi="Arial"/>
          <w:b/>
          <w:bCs/>
        </w:rPr>
        <w:t>XXXXXX</w:t>
      </w:r>
      <w:r>
        <w:rPr>
          <w:rFonts w:ascii="Arial" w:hAnsi="Arial"/>
        </w:rPr>
        <w:t xml:space="preserve"> de 20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>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Atenciosamente,</w:t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 w:cs="Arial"/>
          <w:i/>
          <w:i/>
          <w:iCs/>
          <w:sz w:val="23"/>
          <w:szCs w:val="23"/>
        </w:rPr>
      </w:pPr>
      <w:r>
        <w:rPr>
          <w:rFonts w:cs="Arial" w:ascii="Arial" w:hAnsi="Arial"/>
          <w:i/>
          <w:iCs/>
          <w:sz w:val="23"/>
          <w:szCs w:val="23"/>
        </w:rPr>
        <w:t>_________________________________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Nome do Responsável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Cargo/Função</w:t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M6 – CONTATOS DE EMERGÊNCIA</w:t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W w:w="968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85"/>
        <w:gridCol w:w="3285"/>
        <w:gridCol w:w="3118"/>
      </w:tblGrid>
      <w:tr>
        <w:trPr/>
        <w:tc>
          <w:tcPr>
            <w:tcW w:w="9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Informações de Contato em Caso de Emergência</w:t>
            </w:r>
          </w:p>
        </w:tc>
      </w:tr>
      <w:tr>
        <w:trPr>
          <w:trHeight w:val="454" w:hRule="atLeast"/>
        </w:trPr>
        <w:tc>
          <w:tcPr>
            <w:tcW w:w="96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 Prevista para a Atividade:</w:t>
            </w:r>
          </w:p>
        </w:tc>
      </w:tr>
      <w:tr>
        <w:trPr>
          <w:trHeight w:val="454" w:hRule="atLeast"/>
        </w:trPr>
        <w:tc>
          <w:tcPr>
            <w:tcW w:w="96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da Atividade:</w:t>
            </w:r>
          </w:p>
        </w:tc>
      </w:tr>
      <w:tr>
        <w:trPr>
          <w:trHeight w:val="454" w:hRule="atLeast"/>
        </w:trPr>
        <w:tc>
          <w:tcPr>
            <w:tcW w:w="96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(Empresa Prestadora Terceirizada):</w:t>
            </w:r>
          </w:p>
        </w:tc>
      </w:tr>
      <w:tr>
        <w:trPr>
          <w:trHeight w:val="454" w:hRule="atLeast"/>
        </w:trPr>
        <w:tc>
          <w:tcPr>
            <w:tcW w:w="96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pela Liberação do Serviço (Celepar):</w:t>
            </w:r>
          </w:p>
        </w:tc>
      </w:tr>
      <w:tr>
        <w:trPr>
          <w:trHeight w:val="443" w:hRule="atLeast"/>
        </w:trPr>
        <w:tc>
          <w:tcPr>
            <w:tcW w:w="96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Informações de Contato de Cada um dos Empregados da Prestadora de Serviços Terceirizada</w:t>
            </w:r>
          </w:p>
        </w:tc>
      </w:tr>
      <w:tr>
        <w:trPr>
          <w:trHeight w:val="405" w:hRule="atLeast"/>
        </w:trPr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Empregado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Contato e Parentesco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Telefone do Contato</w:t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462" w:hRule="atLeast"/>
        </w:trPr>
        <w:tc>
          <w:tcPr>
            <w:tcW w:w="96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7B59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Em caso de acidentes de trabalho, ou emergências médicas, que ocorrerem nas dependências da Celepar, o atendimento inicial poderá ser dado pela Brigada de Incêndio da Celepar e/ou SESMT e/ou CIPA e, em havendo a necessidade, a Celepar dispõe de Atendimento Médico de Emergência para seus Empregados e Terceiros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Prestador de Atendimento Médico de Emergência atual da Celepar: Plus Santé - (41) 3342-2525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Telefones Adicionais de Emergência: SIATE – Casos de Traumas – 193 / SAMU – Casos Clínicos – 192</w:t>
            </w:r>
          </w:p>
        </w:tc>
      </w:tr>
      <w:tr>
        <w:trPr>
          <w:trHeight w:val="1860" w:hRule="atLeast"/>
        </w:trPr>
        <w:tc>
          <w:tcPr>
            <w:tcW w:w="96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Caso o Prestador de Serviços Terceirizado possua Plano de Saúde Privado, declaro que em situações de emergências, os seus empregados poderão ser enviados ao seguinte local de atendimento: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Hospital / Clínica de Atendimento:</w:t>
            </w:r>
          </w:p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Telefone:</w:t>
            </w:r>
          </w:p>
        </w:tc>
      </w:tr>
    </w:tbl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Por ser a expressão da verdade, firmamos a presente declaração.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 xml:space="preserve">Curitiba, 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 xml:space="preserve"> de </w:t>
      </w:r>
      <w:r>
        <w:rPr>
          <w:rFonts w:ascii="Arial" w:hAnsi="Arial"/>
          <w:b/>
          <w:bCs/>
        </w:rPr>
        <w:t>XXXXXX</w:t>
      </w:r>
      <w:r>
        <w:rPr>
          <w:rFonts w:ascii="Arial" w:hAnsi="Arial"/>
        </w:rPr>
        <w:t xml:space="preserve"> de 20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>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Atenciosamente,</w:t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 w:cs="Arial"/>
          <w:i/>
          <w:i/>
          <w:iCs/>
          <w:sz w:val="23"/>
          <w:szCs w:val="23"/>
        </w:rPr>
      </w:pPr>
      <w:r>
        <w:rPr>
          <w:rFonts w:cs="Arial" w:ascii="Arial" w:hAnsi="Arial"/>
          <w:i/>
          <w:iCs/>
          <w:sz w:val="23"/>
          <w:szCs w:val="23"/>
        </w:rPr>
        <w:t>_________________________________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Nome do Responsável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Cargo/Função</w:t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M7 – EQUIPAMENTO DE PROTEÇÃO INDIVIDUAL – EPI</w:t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W w:w="968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714"/>
        <w:gridCol w:w="1200"/>
        <w:gridCol w:w="1351"/>
        <w:gridCol w:w="239"/>
        <w:gridCol w:w="1245"/>
        <w:gridCol w:w="1591"/>
        <w:gridCol w:w="1347"/>
      </w:tblGrid>
      <w:tr>
        <w:trPr/>
        <w:tc>
          <w:tcPr>
            <w:tcW w:w="96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Ficha de Recebimento de Equipamentos de Proteção Individual – EPI</w:t>
            </w:r>
          </w:p>
        </w:tc>
      </w:tr>
      <w:tr>
        <w:trPr>
          <w:trHeight w:val="454" w:hRule="atLeast"/>
        </w:trPr>
        <w:tc>
          <w:tcPr>
            <w:tcW w:w="968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Empregado:</w:t>
            </w:r>
          </w:p>
        </w:tc>
      </w:tr>
      <w:tr>
        <w:trPr>
          <w:trHeight w:val="454" w:hRule="atLeast"/>
        </w:trPr>
        <w:tc>
          <w:tcPr>
            <w:tcW w:w="968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Local de Trabalho:</w:t>
            </w:r>
          </w:p>
        </w:tc>
      </w:tr>
      <w:tr>
        <w:trPr>
          <w:trHeight w:val="454" w:hRule="atLeast"/>
        </w:trPr>
        <w:tc>
          <w:tcPr>
            <w:tcW w:w="968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Função:</w:t>
            </w:r>
          </w:p>
        </w:tc>
      </w:tr>
      <w:tr>
        <w:trPr>
          <w:trHeight w:val="454" w:hRule="atLeast"/>
        </w:trPr>
        <w:tc>
          <w:tcPr>
            <w:tcW w:w="968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Setor:</w:t>
            </w:r>
          </w:p>
        </w:tc>
      </w:tr>
      <w:tr>
        <w:trPr>
          <w:trHeight w:val="454" w:hRule="atLeast"/>
        </w:trPr>
        <w:tc>
          <w:tcPr>
            <w:tcW w:w="968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Matrícula:</w:t>
            </w:r>
          </w:p>
        </w:tc>
      </w:tr>
      <w:tr>
        <w:trPr>
          <w:trHeight w:val="439" w:hRule="atLeast"/>
        </w:trPr>
        <w:tc>
          <w:tcPr>
            <w:tcW w:w="968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Termo de Ciência e Responsabilidade</w:t>
            </w:r>
          </w:p>
        </w:tc>
      </w:tr>
      <w:tr>
        <w:trPr>
          <w:trHeight w:val="1365" w:hRule="atLeast"/>
        </w:trPr>
        <w:tc>
          <w:tcPr>
            <w:tcW w:w="968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Declaro estar ciente da necessidade e obrigatoriedade de utilização dos Equipamentos de Proteção Individual (EPI), abaixo relacionados, tendo sido orientado e treinado quanto ao modo de usá-los e como prevenir acidentes e doenças ocupacionais. Outrossim, declaro que assumo a responsabilidade pela guarda e conservação destes EPI's e materiais recebidos, como também comunicarei a Empresa sobre qualquer alteração que o torne impróprio para uso, a fim de substituí-lo.</w:t>
            </w:r>
          </w:p>
        </w:tc>
      </w:tr>
      <w:tr>
        <w:trPr>
          <w:trHeight w:val="1530" w:hRule="atLeast"/>
        </w:trPr>
        <w:tc>
          <w:tcPr>
            <w:tcW w:w="5504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 , _____ de _____ de ___________</w:t>
            </w:r>
          </w:p>
        </w:tc>
        <w:tc>
          <w:tcPr>
            <w:tcW w:w="418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Assinatura do Empregado</w:t>
            </w:r>
          </w:p>
        </w:tc>
      </w:tr>
      <w:tr>
        <w:trPr>
          <w:trHeight w:val="405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C.A.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 de Recebimento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Visto do Empregado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 da Devolução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Visto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SESMT</w:t>
            </w:r>
          </w:p>
        </w:tc>
      </w:tr>
      <w:tr>
        <w:trPr>
          <w:trHeight w:val="387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87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87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87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87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87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87" w:hRule="atLeast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</w:tbl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M8 – SESMT – PRÓPRIO OU CONSULTORIA, E DESIGNADO</w:t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</w:r>
    </w:p>
    <w:tbl>
      <w:tblPr>
        <w:tblW w:w="968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62"/>
        <w:gridCol w:w="2269"/>
        <w:gridCol w:w="796"/>
        <w:gridCol w:w="853"/>
        <w:gridCol w:w="361"/>
        <w:gridCol w:w="427"/>
        <w:gridCol w:w="797"/>
        <w:gridCol w:w="853"/>
        <w:gridCol w:w="845"/>
        <w:gridCol w:w="853"/>
        <w:gridCol w:w="1065"/>
      </w:tblGrid>
      <w:tr>
        <w:trPr/>
        <w:tc>
          <w:tcPr>
            <w:tcW w:w="968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Informações Iniciais</w:t>
            </w:r>
          </w:p>
        </w:tc>
      </w:tr>
      <w:tr>
        <w:trPr>
          <w:trHeight w:val="325" w:hRule="atLeast"/>
        </w:trPr>
        <w:tc>
          <w:tcPr>
            <w:tcW w:w="4841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Empresarial:</w:t>
            </w:r>
          </w:p>
        </w:tc>
        <w:tc>
          <w:tcPr>
            <w:tcW w:w="48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Fantasia:</w:t>
            </w:r>
          </w:p>
        </w:tc>
      </w:tr>
      <w:tr>
        <w:trPr>
          <w:trHeight w:val="341" w:hRule="atLeast"/>
        </w:trPr>
        <w:tc>
          <w:tcPr>
            <w:tcW w:w="4841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48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Porte da Empresa:</w:t>
            </w:r>
          </w:p>
        </w:tc>
      </w:tr>
      <w:tr>
        <w:trPr>
          <w:trHeight w:val="287" w:hRule="atLeast"/>
        </w:trPr>
        <w:tc>
          <w:tcPr>
            <w:tcW w:w="4841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Número Total de Empregados:</w:t>
            </w:r>
          </w:p>
        </w:tc>
        <w:tc>
          <w:tcPr>
            <w:tcW w:w="48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Número de Empregados na Celepar:</w:t>
            </w:r>
          </w:p>
        </w:tc>
      </w:tr>
      <w:tr>
        <w:trPr>
          <w:trHeight w:val="341" w:hRule="atLeast"/>
        </w:trPr>
        <w:tc>
          <w:tcPr>
            <w:tcW w:w="968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Código e Descrição da Atividade Econômica Principal – CNAE:</w:t>
            </w:r>
          </w:p>
        </w:tc>
      </w:tr>
      <w:tr>
        <w:trPr>
          <w:trHeight w:val="364" w:hRule="atLeast"/>
        </w:trPr>
        <w:tc>
          <w:tcPr>
            <w:tcW w:w="968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Grau de Risco das Atividades conforme Quadro I da NR-4:</w:t>
            </w:r>
          </w:p>
        </w:tc>
      </w:tr>
      <w:tr>
        <w:trPr>
          <w:trHeight w:val="454" w:hRule="atLeast"/>
        </w:trPr>
        <w:tc>
          <w:tcPr>
            <w:tcW w:w="484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     )  Se enquadra e possui SESMT próprio</w:t>
            </w:r>
          </w:p>
        </w:tc>
        <w:tc>
          <w:tcPr>
            <w:tcW w:w="48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     ) Não se enquadra e possui SESMT por consultoria</w:t>
            </w:r>
          </w:p>
        </w:tc>
      </w:tr>
      <w:tr>
        <w:trPr>
          <w:trHeight w:val="454" w:hRule="atLeast"/>
        </w:trPr>
        <w:tc>
          <w:tcPr>
            <w:tcW w:w="968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 caso de SESMT Próprio: Identificar Abaixo o Dimensionamento do SESMT da Empresa (Quadro II da NR-4)</w:t>
            </w:r>
          </w:p>
        </w:tc>
      </w:tr>
      <w:tr>
        <w:trPr>
          <w:trHeight w:val="454" w:hRule="atLeast"/>
        </w:trPr>
        <w:tc>
          <w:tcPr>
            <w:tcW w:w="5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Grau de Risco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Nº de empregados no estabelecimento</w:t>
            </w:r>
          </w:p>
        </w:tc>
        <w:tc>
          <w:tcPr>
            <w:tcW w:w="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50 a 100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101 a 250</w:t>
            </w:r>
          </w:p>
        </w:tc>
        <w:tc>
          <w:tcPr>
            <w:tcW w:w="78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251 a 500</w:t>
            </w:r>
          </w:p>
        </w:tc>
        <w:tc>
          <w:tcPr>
            <w:tcW w:w="7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501 a 1.000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1.001 a 2.000</w:t>
            </w:r>
          </w:p>
        </w:tc>
        <w:tc>
          <w:tcPr>
            <w:tcW w:w="8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2.001 a 3.500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3.501 a 5.000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Acima de 5.000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Para cada grupo de 4.000 ou fração acima 2.000 **</w:t>
            </w: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Técnicos</w:t>
            </w:r>
          </w:p>
        </w:tc>
        <w:tc>
          <w:tcPr>
            <w:tcW w:w="7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79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8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Técnico Seg.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Engenheiro de Seg.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Aux. Enfermagem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Enfermeiro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Médico do Trabalho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78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</w:tc>
      </w:tr>
      <w:tr>
        <w:trPr>
          <w:trHeight w:val="454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Técnico Seg.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Engenheiro de Seg.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Aux. Enfermagem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Enfermeiro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Médico do Trabalho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78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Técnico Seg.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Engenheiro de Seg.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Aux. Enfermagem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Enfermeiro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Médico do Trabalho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78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4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6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Técnico Seg.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Engenheiro de Seg.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Aux. Enfermagem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Enfermeiro do Trabalho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Médico do Trabalho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</w:tc>
        <w:tc>
          <w:tcPr>
            <w:tcW w:w="78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1*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4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10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4841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(*) Tempo parcial (mínimo de três horas)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(**) O dimensionamento total deverá ser feito levando-se em consideração o dimensionamento de faixas de 3501 a 5000 mais o dimensionamento do(s) grupo(s) de 4000 ou fração acima de 2000.</w:t>
            </w:r>
          </w:p>
        </w:tc>
        <w:tc>
          <w:tcPr>
            <w:tcW w:w="48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OBS: Hospitais, Ambulatórios, Maternidade, Casas de Saúde e Repouso, Clínicas e estabelecimentos similares com mais de 500 (quinhentos) empregados deverão contratar um Enfermeiro em tempo integral.</w:t>
            </w:r>
          </w:p>
        </w:tc>
      </w:tr>
      <w:tr>
        <w:trPr>
          <w:trHeight w:val="87" w:hRule="atLeast"/>
        </w:trPr>
        <w:tc>
          <w:tcPr>
            <w:tcW w:w="968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 caso de SESMT por Consultoria: Identificar o Contato da Consultoria de SST</w:t>
            </w:r>
          </w:p>
        </w:tc>
      </w:tr>
      <w:tr>
        <w:trPr>
          <w:trHeight w:val="176" w:hRule="atLeast"/>
        </w:trPr>
        <w:tc>
          <w:tcPr>
            <w:tcW w:w="968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Empresa de Consultoria de SST e Contato:</w:t>
            </w:r>
          </w:p>
        </w:tc>
      </w:tr>
      <w:tr>
        <w:trPr>
          <w:trHeight w:val="153" w:hRule="atLeast"/>
        </w:trPr>
        <w:tc>
          <w:tcPr>
            <w:tcW w:w="968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Profissional que Chefia o SESMT ou Designado para Assuntos de SST da Empresa:</w:t>
            </w:r>
          </w:p>
        </w:tc>
      </w:tr>
    </w:tbl>
    <w:p>
      <w:pPr>
        <w:pStyle w:val="Standard"/>
        <w:tabs>
          <w:tab w:val="clear" w:pos="709"/>
          <w:tab w:val="right" w:pos="1417" w:leader="none"/>
        </w:tabs>
        <w:spacing w:before="113" w:after="0"/>
        <w:jc w:val="both"/>
        <w:rPr>
          <w:rFonts w:ascii="Arial" w:hAnsi="Arial"/>
        </w:rPr>
      </w:pPr>
      <w:r>
        <w:rPr>
          <w:rFonts w:ascii="Arial" w:hAnsi="Arial"/>
        </w:rPr>
        <w:t>Por ser a expressão da verdade, firmamos a presente declaração.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 xml:space="preserve">Curitiba, 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 xml:space="preserve"> de </w:t>
      </w:r>
      <w:r>
        <w:rPr>
          <w:rFonts w:ascii="Arial" w:hAnsi="Arial"/>
          <w:b/>
          <w:bCs/>
        </w:rPr>
        <w:t>XXXXXX</w:t>
      </w:r>
      <w:r>
        <w:rPr>
          <w:rFonts w:ascii="Arial" w:hAnsi="Arial"/>
        </w:rPr>
        <w:t xml:space="preserve"> de 20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>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Atenciosamente,</w:t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_________________________________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Nome do Responsável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Cargo/Função</w:t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M9 – CIPA – PRÓPRIA E DESIGNADO</w:t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68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41"/>
        <w:gridCol w:w="4840"/>
      </w:tblGrid>
      <w:tr>
        <w:trPr/>
        <w:tc>
          <w:tcPr>
            <w:tcW w:w="9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Informações Iniciais</w:t>
            </w:r>
          </w:p>
        </w:tc>
      </w:tr>
      <w:tr>
        <w:trPr>
          <w:trHeight w:val="325" w:hRule="atLeast"/>
        </w:trPr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Empresarial:</w:t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Fantasia:</w:t>
            </w:r>
          </w:p>
        </w:tc>
      </w:tr>
      <w:tr>
        <w:trPr>
          <w:trHeight w:val="341" w:hRule="atLeast"/>
        </w:trPr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Porte da Empresa:</w:t>
            </w:r>
          </w:p>
        </w:tc>
      </w:tr>
      <w:tr>
        <w:trPr>
          <w:trHeight w:val="287" w:hRule="atLeast"/>
        </w:trPr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Número Total de Empregados:</w:t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Número de Empregados na Celepar:</w:t>
            </w:r>
          </w:p>
        </w:tc>
      </w:tr>
      <w:tr>
        <w:trPr>
          <w:trHeight w:val="341" w:hRule="atLeast"/>
        </w:trPr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Código e Descrição da Atividade Econômica Principal:</w:t>
            </w:r>
          </w:p>
        </w:tc>
      </w:tr>
      <w:tr>
        <w:trPr>
          <w:trHeight w:val="309" w:hRule="atLeast"/>
        </w:trPr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Grupo em que a Empresa se Enquadra (Quadros II e III da NR-5):</w:t>
            </w:r>
          </w:p>
        </w:tc>
      </w:tr>
      <w:tr>
        <w:trPr>
          <w:trHeight w:val="496" w:hRule="atLeast"/>
        </w:trPr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 acordo com o Enquadramento no Quadro I da NR-5, a Empresa:</w:t>
            </w:r>
          </w:p>
        </w:tc>
      </w:tr>
      <w:tr>
        <w:trPr>
          <w:trHeight w:val="454" w:hRule="atLeast"/>
        </w:trPr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     )  Se enquadra e possui CIPA própria</w:t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     ) Não se enquadra e possui um designado</w:t>
            </w:r>
          </w:p>
        </w:tc>
      </w:tr>
      <w:tr>
        <w:trPr>
          <w:trHeight w:val="1196" w:hRule="atLeast"/>
        </w:trPr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Cipeiro ou Designado da Empresa para Integração com a CIPA da Celepar:</w:t>
            </w:r>
          </w:p>
        </w:tc>
      </w:tr>
      <w:tr>
        <w:trPr>
          <w:trHeight w:val="1981" w:hRule="atLeast"/>
        </w:trPr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113" w:after="113"/>
              <w:jc w:val="both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Notas:</w:t>
            </w:r>
          </w:p>
          <w:p>
            <w:pPr>
              <w:pStyle w:val="Contedodatabela"/>
              <w:widowControl w:val="false"/>
              <w:numPr>
                <w:ilvl w:val="0"/>
                <w:numId w:val="3"/>
              </w:numPr>
              <w:spacing w:before="113" w:after="1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Cabe ao empregador proporcionar aos membros da CIPA os meios necessários ao desempenho de suas atribuições, garantindo tempo suficiente para a realização das tarefas constantes do plano de trabalho;</w:t>
            </w:r>
          </w:p>
          <w:p>
            <w:pPr>
              <w:pStyle w:val="Contedodatabela"/>
              <w:widowControl w:val="false"/>
              <w:numPr>
                <w:ilvl w:val="0"/>
                <w:numId w:val="3"/>
              </w:numPr>
              <w:spacing w:before="113" w:after="1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Sempre que duas ou mais empresas atuarem em um mesmo estabelecimento, a CIPA ou designado da empresa contratante deverá, em conjunto com as das contratadas ou com os designados, definir mecanismos de integração e de participação de todos os trabalhadores em relação às decisões das CIPA existentes no estabelecimento;</w:t>
            </w:r>
          </w:p>
          <w:p>
            <w:pPr>
              <w:pStyle w:val="Contedodatabela"/>
              <w:widowControl w:val="false"/>
              <w:numPr>
                <w:ilvl w:val="0"/>
                <w:numId w:val="3"/>
              </w:numPr>
              <w:spacing w:before="113" w:after="1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contratante e as contratadas, que atuem num mesmo estabelecimento, deverão implementar, de forma integrada, medidas de prevenção de acidentes e doenças do trabalho, decorrentes da NR-5, de forma a garantir o mesmo nível de proteção em matéria de segurança e saúde a todos os trabalhadores do estabelecimento;</w:t>
            </w:r>
          </w:p>
          <w:p>
            <w:pPr>
              <w:pStyle w:val="Contedodatabela"/>
              <w:widowControl w:val="false"/>
              <w:numPr>
                <w:ilvl w:val="0"/>
                <w:numId w:val="3"/>
              </w:numPr>
              <w:spacing w:before="113" w:after="1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empresa contratante adotará medidas necessárias para que as empresas contratadas, suas CIPA, os designados e os demais trabalhadores lotados naquele estabelecimento recebam as informações sobre os riscos presentes nos ambientes de trabalho, bem como sobre as medidas de proteção adequadas;</w:t>
            </w:r>
          </w:p>
          <w:p>
            <w:pPr>
              <w:pStyle w:val="Contedodatabela"/>
              <w:widowControl w:val="false"/>
              <w:numPr>
                <w:ilvl w:val="0"/>
                <w:numId w:val="3"/>
              </w:numPr>
              <w:spacing w:before="113" w:after="1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empresa contratante adotará as providências necessárias para acompanhar o cumprimento pelas empresas contratadas que atuam no seu estabelecimento, das medidas de segurança e saúde no trabalho.</w:t>
            </w:r>
          </w:p>
        </w:tc>
      </w:tr>
    </w:tbl>
    <w:p>
      <w:pPr>
        <w:pStyle w:val="Standard"/>
        <w:tabs>
          <w:tab w:val="clear" w:pos="709"/>
          <w:tab w:val="right" w:pos="1417" w:leader="none"/>
        </w:tabs>
        <w:spacing w:before="113" w:after="0"/>
        <w:jc w:val="both"/>
        <w:rPr/>
      </w:pPr>
      <w:r>
        <w:rPr>
          <w:rFonts w:ascii="Arial" w:hAnsi="Arial"/>
        </w:rPr>
        <w:t>Por ser a expressão da verdade, declaramos a concordância com a presente declaração.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 xml:space="preserve">Curitiba, 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 xml:space="preserve"> de </w:t>
      </w:r>
      <w:r>
        <w:rPr>
          <w:rFonts w:ascii="Arial" w:hAnsi="Arial"/>
          <w:b/>
          <w:bCs/>
        </w:rPr>
        <w:t>XXXXXX</w:t>
      </w:r>
      <w:r>
        <w:rPr>
          <w:rFonts w:ascii="Arial" w:hAnsi="Arial"/>
        </w:rPr>
        <w:t xml:space="preserve"> de 20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>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Atenciosamente,</w:t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_________________________________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Nome do Responsável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Cargo/Função</w:t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M10 – PRONTUÁRIO DAS INSTALAÇÕES ELÉTRICAS – PIE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8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88"/>
      </w:tblGrid>
      <w:tr>
        <w:trPr/>
        <w:tc>
          <w:tcPr>
            <w:tcW w:w="9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Informações Gerais</w:t>
            </w:r>
          </w:p>
        </w:tc>
      </w:tr>
      <w:tr>
        <w:trPr>
          <w:trHeight w:val="454" w:hRule="atLeast"/>
        </w:trPr>
        <w:tc>
          <w:tcPr>
            <w:tcW w:w="9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Empresarial:</w:t>
            </w:r>
          </w:p>
        </w:tc>
      </w:tr>
      <w:tr>
        <w:trPr>
          <w:trHeight w:val="454" w:hRule="atLeast"/>
        </w:trPr>
        <w:tc>
          <w:tcPr>
            <w:tcW w:w="9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CNPJ:</w:t>
            </w:r>
          </w:p>
        </w:tc>
      </w:tr>
      <w:tr>
        <w:trPr>
          <w:trHeight w:val="454" w:hRule="atLeast"/>
        </w:trPr>
        <w:tc>
          <w:tcPr>
            <w:tcW w:w="9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Código e Descrição da Atividade Econômica Principal:</w:t>
            </w:r>
          </w:p>
        </w:tc>
      </w:tr>
      <w:tr>
        <w:trPr>
          <w:trHeight w:val="454" w:hRule="atLeast"/>
        </w:trPr>
        <w:tc>
          <w:tcPr>
            <w:tcW w:w="9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 Prevista para a Atividade:</w:t>
            </w:r>
          </w:p>
        </w:tc>
      </w:tr>
      <w:tr>
        <w:trPr>
          <w:trHeight w:val="454" w:hRule="atLeast"/>
        </w:trPr>
        <w:tc>
          <w:tcPr>
            <w:tcW w:w="9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da Atividade:</w:t>
            </w:r>
          </w:p>
        </w:tc>
      </w:tr>
      <w:tr>
        <w:trPr>
          <w:trHeight w:val="454" w:hRule="atLeast"/>
        </w:trPr>
        <w:tc>
          <w:tcPr>
            <w:tcW w:w="9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(Empresa Prestadora Terceirizada):</w:t>
            </w:r>
          </w:p>
        </w:tc>
      </w:tr>
      <w:tr>
        <w:trPr>
          <w:trHeight w:val="454" w:hRule="atLeast"/>
        </w:trPr>
        <w:tc>
          <w:tcPr>
            <w:tcW w:w="9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pela Liberação do Serviço (Celepar):</w:t>
            </w:r>
          </w:p>
        </w:tc>
      </w:tr>
      <w:tr>
        <w:trPr>
          <w:trHeight w:val="454" w:hRule="atLeast"/>
        </w:trPr>
        <w:tc>
          <w:tcPr>
            <w:tcW w:w="9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Declaração</w:t>
            </w:r>
          </w:p>
        </w:tc>
      </w:tr>
      <w:tr>
        <w:trPr>
          <w:trHeight w:val="1452" w:hRule="atLeast"/>
        </w:trPr>
        <w:tc>
          <w:tcPr>
            <w:tcW w:w="9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/>
            </w:pPr>
            <w:r>
              <w:rPr/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Declaro para devidos fins que: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/>
            </w:r>
          </w:p>
          <w:p>
            <w:pPr>
              <w:pStyle w:val="Contedodatabela"/>
              <w:widowControl w:val="false"/>
              <w:numPr>
                <w:ilvl w:val="0"/>
                <w:numId w:val="4"/>
              </w:numPr>
              <w:spacing w:before="113" w:after="113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Tenho pleno conhecimento de que é responsabilidade dos contratantes manter os trabalhadores informados sobre os riscos a que estão expostos, instruindo-os quanto aos procedimentos e medidas de controle contra os riscos elétricos a serem adotados;</w:t>
            </w:r>
          </w:p>
          <w:p>
            <w:pPr>
              <w:pStyle w:val="Contedodatabela"/>
              <w:widowControl w:val="false"/>
              <w:numPr>
                <w:ilvl w:val="0"/>
                <w:numId w:val="4"/>
              </w:numPr>
              <w:spacing w:before="113" w:after="113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Que documentação prevista na NR-10 deverá estar permanentemente à disposição dos trabalhadores que atuam em serviços e instalações elétricas, respeitadas as abrangências, limitações e interferências nas tarefas;</w:t>
            </w:r>
          </w:p>
          <w:p>
            <w:pPr>
              <w:pStyle w:val="Contedodatabela"/>
              <w:widowControl w:val="false"/>
              <w:numPr>
                <w:ilvl w:val="0"/>
                <w:numId w:val="4"/>
              </w:numPr>
              <w:spacing w:before="113" w:after="113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Que deve-se orientar os trabalhadores que estes devem zelar pela sua segurança e saúde e a de outras pessoas que possam ser afetadas por suas ações ou omissões no trabalho, responsabilizar-se junto com a empresa pelo cumprimento das disposições legais e regulamentares, inclusive quanto aos procedimentos internos de segurança e saúde e comunicar, de imediato, ao responsável pela execução do serviço as situações que considerar de risco para sua segurança e saúde e a de outras pessoas.</w:t>
            </w:r>
          </w:p>
          <w:p>
            <w:pPr>
              <w:pStyle w:val="Contedodatabela"/>
              <w:widowControl w:val="false"/>
              <w:numPr>
                <w:ilvl w:val="0"/>
                <w:numId w:val="4"/>
              </w:numPr>
              <w:spacing w:before="113" w:after="113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 xml:space="preserve">Finalmente, declaro também que, a empresa indicada nesta declaração, recebeu todas as documentações e informações da Celepar para a realização das atividades previstas, em especial 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Prontuário das Instalações Elétricas (PIE), da Celepar</w:t>
            </w:r>
            <w:r>
              <w:rPr>
                <w:rFonts w:ascii="Arial" w:hAnsi="Arial"/>
                <w:sz w:val="18"/>
                <w:szCs w:val="18"/>
              </w:rPr>
              <w:t>, contendo dentre outros, os projetos, laudos de instalações, aterramento e seletividade.</w:t>
            </w:r>
          </w:p>
        </w:tc>
      </w:tr>
    </w:tbl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Por ser a expressão da verdade, firmamos a presente declaração.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 xml:space="preserve">Curitiba, 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 xml:space="preserve"> de </w:t>
      </w:r>
      <w:r>
        <w:rPr>
          <w:rFonts w:ascii="Arial" w:hAnsi="Arial"/>
          <w:b/>
          <w:bCs/>
        </w:rPr>
        <w:t>XXXXXX</w:t>
      </w:r>
      <w:r>
        <w:rPr>
          <w:rFonts w:ascii="Arial" w:hAnsi="Arial"/>
        </w:rPr>
        <w:t xml:space="preserve"> de 20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>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Atenciosamente,</w:t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 w:cs="Arial"/>
          <w:i/>
          <w:i/>
          <w:iCs/>
          <w:sz w:val="23"/>
          <w:szCs w:val="23"/>
        </w:rPr>
      </w:pPr>
      <w:r>
        <w:rPr>
          <w:rFonts w:cs="Arial" w:ascii="Arial" w:hAnsi="Arial"/>
          <w:i/>
          <w:iCs/>
          <w:sz w:val="23"/>
          <w:szCs w:val="23"/>
        </w:rPr>
        <w:t>_________________________________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Nome do Responsável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Cargo/Função</w:t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M11 – ORDEM DE SERVIÇO ESPECÍFICA – ELETRICIDADE</w:t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/>
      </w:r>
    </w:p>
    <w:tbl>
      <w:tblPr>
        <w:tblW w:w="968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41"/>
        <w:gridCol w:w="4840"/>
      </w:tblGrid>
      <w:tr>
        <w:trPr/>
        <w:tc>
          <w:tcPr>
            <w:tcW w:w="9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NR-10 – Ordem de Serviço Específica para Trabalhos com Eletricidade</w:t>
            </w:r>
          </w:p>
        </w:tc>
      </w:tr>
      <w:tr>
        <w:trPr/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 Prevista para a Atividade:</w:t>
            </w:r>
          </w:p>
        </w:tc>
      </w:tr>
      <w:tr>
        <w:trPr/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da Atividade:</w:t>
            </w:r>
          </w:p>
        </w:tc>
      </w:tr>
      <w:tr>
        <w:trPr/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(Empresa Prestadora Terceirizada):</w:t>
            </w:r>
          </w:p>
        </w:tc>
      </w:tr>
      <w:tr>
        <w:trPr/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Responsável pela Liberação do Serviço (Celepar):</w:t>
            </w:r>
          </w:p>
        </w:tc>
      </w:tr>
      <w:tr>
        <w:trPr/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 das Atividades a Serem Desenvolvidas</w:t>
            </w:r>
          </w:p>
        </w:tc>
      </w:tr>
      <w:tr>
        <w:trPr>
          <w:trHeight w:val="954" w:hRule="atLeast"/>
        </w:trPr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PREENCHER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De acordo com a demanda.</w:t>
            </w:r>
          </w:p>
        </w:tc>
      </w:tr>
      <w:tr>
        <w:trPr/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Medidas de Controle e Procedimentos a Serem Adotados</w:t>
            </w:r>
          </w:p>
        </w:tc>
      </w:tr>
      <w:tr>
        <w:trPr>
          <w:trHeight w:val="981" w:hRule="atLeast"/>
        </w:trPr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PREENCHER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acordo com a demanda.</w:t>
            </w:r>
          </w:p>
        </w:tc>
      </w:tr>
      <w:tr>
        <w:trPr/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Empregados Autorizados com Previsão de Participação nas Atividades</w:t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dos Empregados</w:t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Cargo / Função</w:t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6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Assinaturas</w:t>
            </w:r>
          </w:p>
        </w:tc>
      </w:tr>
      <w:tr>
        <w:trPr/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Responsável pela Demanda (Celepar):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Nome: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Matrícula ou RG:</w:t>
            </w:r>
          </w:p>
        </w:tc>
        <w:tc>
          <w:tcPr>
            <w:tcW w:w="4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Responsável pela Execução (Prestador):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Nome: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Matrícula ou RG:</w:t>
            </w:r>
          </w:p>
        </w:tc>
      </w:tr>
    </w:tbl>
    <w:p>
      <w:pPr>
        <w:pStyle w:val="Standard"/>
        <w:rPr/>
      </w:pPr>
      <w:r>
        <w:rPr/>
      </w:r>
      <w:r>
        <w:br w:type="page"/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>
          <w:rFonts w:ascii="Arial" w:hAnsi="Arial"/>
          <w:b/>
          <w:bCs/>
          <w:sz w:val="28"/>
          <w:szCs w:val="28"/>
        </w:rPr>
        <w:t>MODELO M12 – AUTORIZAÇÃO PARA TRABALHOS EM ELETRICIDADE</w:t>
      </w:r>
    </w:p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rPr/>
      </w:r>
    </w:p>
    <w:tbl>
      <w:tblPr>
        <w:tblW w:w="968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27"/>
        <w:gridCol w:w="3005"/>
        <w:gridCol w:w="222"/>
        <w:gridCol w:w="3228"/>
      </w:tblGrid>
      <w:tr>
        <w:trPr/>
        <w:tc>
          <w:tcPr>
            <w:tcW w:w="9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NR-10 – Autorização para Trabalhos em Eletricidade</w:t>
            </w:r>
          </w:p>
        </w:tc>
      </w:tr>
      <w:tr>
        <w:trPr/>
        <w:tc>
          <w:tcPr>
            <w:tcW w:w="62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Empresarial: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62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 do Empregado: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Cargo / Função:</w:t>
            </w:r>
          </w:p>
        </w:tc>
      </w:tr>
      <w:tr>
        <w:trPr/>
        <w:tc>
          <w:tcPr>
            <w:tcW w:w="62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Admissão: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Data:</w:t>
            </w:r>
          </w:p>
        </w:tc>
      </w:tr>
      <w:tr>
        <w:trPr/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Qualificação</w:t>
            </w:r>
          </w:p>
        </w:tc>
      </w:tr>
      <w:tr>
        <w:trPr>
          <w:trHeight w:val="417" w:hRule="atLeast"/>
        </w:trPr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(       ) Conclusão comprovada de curso específico na área elétrica reconhecido pelo Sistema Oficial de Ensino.</w:t>
            </w:r>
          </w:p>
        </w:tc>
      </w:tr>
      <w:tr>
        <w:trPr/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Habilitação</w:t>
            </w:r>
          </w:p>
        </w:tc>
      </w:tr>
      <w:tr>
        <w:trPr>
          <w:trHeight w:val="595" w:hRule="atLeast"/>
        </w:trPr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 ) Trabalhador previamente qualificado e com registro no competente conselho de classe (CREA - Conselho Regional Engenharia, Arquitetura e Agronomia).</w:t>
            </w:r>
          </w:p>
        </w:tc>
      </w:tr>
      <w:tr>
        <w:trPr/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Capacitação</w:t>
            </w:r>
          </w:p>
        </w:tc>
      </w:tr>
      <w:tr>
        <w:trPr/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Atende às seguintes condições, simultaneamente: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    ) Recebeu capacitação sob orientação e responsabilidade de profissional habilitado e autorizado; e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    ) Trabalha sob a responsabilidade de profissional habilitado e autorizado.</w:t>
            </w:r>
          </w:p>
        </w:tc>
      </w:tr>
      <w:tr>
        <w:trPr/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Abrangência da Autorização</w:t>
            </w:r>
          </w:p>
        </w:tc>
      </w:tr>
      <w:tr>
        <w:trPr>
          <w:trHeight w:val="2296" w:hRule="atLeast"/>
        </w:trPr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      ) Sistema desenergizado.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     ) Sistema energizado – Baixa Tensão (BT) – Tensão superior a 50 volts em corrente alternada ou 120 volts em corrente contínua e igual ou inferior a 1000 volts em corrente alternada ou 1500 volts em corrente contínua, entre fases ou entre fase e terra.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     ) Sistema energizado – Alta Tensão (AT) – Tensão superior a 1000 volts em corrente alternada ou 1500 volts em corrente contínua, entre fases ou entre fase e terra.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      ) Sistema energizado em área classificada.</w:t>
            </w:r>
          </w:p>
        </w:tc>
      </w:tr>
      <w:tr>
        <w:trPr>
          <w:trHeight w:val="2100" w:hRule="atLeast"/>
        </w:trPr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Nota:</w:t>
            </w:r>
          </w:p>
          <w:p>
            <w:pPr>
              <w:pStyle w:val="Contedodatabela"/>
              <w:widowControl w:val="false"/>
              <w:numPr>
                <w:ilvl w:val="0"/>
                <w:numId w:val="5"/>
              </w:numPr>
              <w:spacing w:before="113" w:after="1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validade desta autorização está condicionada a validade do treinamento de Segurança em Instalações e Serviços com Eletricidade (NR-10) e quando envolver atividades com alta tensão o treinamento de Sistema Elétrico de Potência (SEP).</w:t>
            </w:r>
          </w:p>
          <w:p>
            <w:pPr>
              <w:pStyle w:val="Contedodatabela"/>
              <w:widowControl w:val="false"/>
              <w:numPr>
                <w:ilvl w:val="0"/>
                <w:numId w:val="5"/>
              </w:numPr>
              <w:spacing w:before="113" w:after="1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Esta autorização perde a validade em caso de vencimento do requisito de treinamento de Segurança em Instalações e Serviços com Eletricidade (NR-10), troca de função, mudança de empresa, retorno de afastamento ou inatividade por período superior a três meses ou modificações significativas nas instalações elétricas ou troca de métodos, processos e organização do trabalho.</w:t>
            </w:r>
          </w:p>
        </w:tc>
      </w:tr>
      <w:tr>
        <w:trPr/>
        <w:tc>
          <w:tcPr>
            <w:tcW w:w="96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Assinaturas</w:t>
            </w:r>
          </w:p>
        </w:tc>
      </w:tr>
      <w:tr>
        <w:trPr/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Empregado (Prestador):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Nome: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Matrícula ou RG:</w:t>
            </w:r>
          </w:p>
        </w:tc>
        <w:tc>
          <w:tcPr>
            <w:tcW w:w="322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Profissional Habilitado (Prestador):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Nome: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Matrícula ou RG: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  <w:sz w:val="18"/>
                <w:szCs w:val="18"/>
              </w:rPr>
              <w:t>Responsável Legal (Prestador):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Nome:</w:t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Matrícula ou RG:</w:t>
            </w:r>
          </w:p>
        </w:tc>
      </w:tr>
    </w:tbl>
    <w:p>
      <w:pPr>
        <w:pStyle w:val="Standard"/>
        <w:tabs>
          <w:tab w:val="clear" w:pos="709"/>
          <w:tab w:val="right" w:pos="1417" w:leader="none"/>
        </w:tabs>
        <w:jc w:val="center"/>
        <w:rPr/>
      </w:pPr>
      <w:r>
        <w:br w:type="page"/>
      </w:r>
      <w:r>
        <w:rPr>
          <w:rFonts w:ascii="Arial" w:hAnsi="Arial"/>
          <w:b/>
          <w:bCs/>
          <w:sz w:val="28"/>
          <w:szCs w:val="28"/>
        </w:rPr>
        <w:t>MODELO M13 – MÁQUINA E/OU EQUIPAMENTO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 xml:space="preserve">Empresa: </w:t>
      </w:r>
      <w:r>
        <w:rPr>
          <w:rFonts w:ascii="Arial" w:hAnsi="Arial"/>
          <w:b/>
          <w:bCs/>
        </w:rPr>
        <w:t>XXXXXXXXXXXXXXXXXXX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ab/>
        <w:t>Declaramos para os devidos fins, que o fornecimento (venda ou locação) da máquina e/ou equipamento, será cumprido com a previsão dos itens descritos abaixo:</w:t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/>
      </w:r>
    </w:p>
    <w:p>
      <w:pPr>
        <w:pStyle w:val="Standard"/>
        <w:numPr>
          <w:ilvl w:val="0"/>
          <w:numId w:val="6"/>
        </w:numPr>
        <w:spacing w:before="113" w:after="113"/>
        <w:ind w:left="737" w:hanging="340"/>
        <w:jc w:val="both"/>
        <w:rPr/>
      </w:pPr>
      <w:r>
        <w:rPr>
          <w:rFonts w:ascii="Arial" w:hAnsi="Arial"/>
          <w:b/>
          <w:bCs/>
          <w:sz w:val="18"/>
          <w:szCs w:val="18"/>
        </w:rPr>
        <w:t xml:space="preserve">Cumprimento, em sua totalidade e de acordo com a aplicabilidade de cada item, da NR-12 </w:t>
      </w:r>
      <w:r>
        <w:rPr>
          <w:rFonts w:ascii="Arial" w:hAnsi="Arial"/>
          <w:sz w:val="18"/>
          <w:szCs w:val="18"/>
        </w:rPr>
        <w:t>(Itens 12.1 Princípios gerais; 12.2 Arranjo físico e instalações; 12.3 Instalações e dispositivos elétricos; 12.4 Dispositivos de partida, acionamento e parada; 12.5 Sistemas de segurança; 12.6 Dispositivos de parada de emergência; 12.7 Componentes pressurizados; 12.8 Transportadores de materiais; 12.9 Aspectos ergonômicos; 12.10 Riscos adicionais; 12.11 Manutenção, inspeção, preparação, ajuste, reparo e limpeza; 12.12 Sinalização; 12.13 Manuais; 12.14 Procedimentos de trabalho e segurança; 12.15 Projeto, fabricação, importação, venda, locação, leilão, cessão a qualquer título e exposição; 12.16 Capacitação; 12.17 Outros requisitos específicos de segurança; e 12.18 Disposições finais);</w:t>
      </w:r>
    </w:p>
    <w:p>
      <w:pPr>
        <w:pStyle w:val="Standard"/>
        <w:numPr>
          <w:ilvl w:val="0"/>
          <w:numId w:val="6"/>
        </w:numPr>
        <w:spacing w:before="113" w:after="113"/>
        <w:ind w:left="737" w:hanging="340"/>
        <w:jc w:val="both"/>
        <w:rPr/>
      </w:pPr>
      <w:r>
        <w:rPr>
          <w:rFonts w:ascii="Arial" w:hAnsi="Arial"/>
          <w:b/>
          <w:bCs/>
          <w:sz w:val="18"/>
          <w:szCs w:val="18"/>
        </w:rPr>
        <w:t>Elaborar Laudo Técnico de Conformidade da Máquina(s) e/ou Equipamento(s) à NR-12</w:t>
      </w:r>
      <w:r>
        <w:rPr>
          <w:rFonts w:ascii="Arial" w:hAnsi="Arial"/>
          <w:sz w:val="18"/>
          <w:szCs w:val="18"/>
        </w:rPr>
        <w:t>, contemplando os requisitos de: identificação das máquinas e/ou equipamentos, avaliação das máquinas e/ou equipamentos, avaliação dos riscos, quantificação dos riscos, definição da categoria de riscos conforme a NBR 14153:2013 – Segurança de Máquinas, determinação do grau de risco do equipamento; localização em planta baixa e matriz de priorização de implementação de medidas complementares capazes de resguardar a saúde e a integridade física dos trabalhadores;</w:t>
      </w:r>
    </w:p>
    <w:p>
      <w:pPr>
        <w:pStyle w:val="Standard"/>
        <w:numPr>
          <w:ilvl w:val="0"/>
          <w:numId w:val="6"/>
        </w:numPr>
        <w:spacing w:before="113" w:after="113"/>
        <w:ind w:left="737" w:hanging="340"/>
        <w:jc w:val="both"/>
        <w:rPr/>
      </w:pPr>
      <w:r>
        <w:rPr>
          <w:rFonts w:ascii="Arial" w:hAnsi="Arial"/>
          <w:b/>
          <w:bCs/>
          <w:sz w:val="18"/>
          <w:szCs w:val="18"/>
        </w:rPr>
        <w:t>Emissão de Anotação de Responsabilidade Técnica – ART</w:t>
      </w:r>
      <w:r>
        <w:rPr>
          <w:rFonts w:ascii="Arial" w:hAnsi="Arial"/>
          <w:sz w:val="18"/>
          <w:szCs w:val="18"/>
        </w:rPr>
        <w:t>, expedida por Engenheiro de Segurança do Trabalho com formação em Engenharia Mecânica ou similar, para o Laudo Técnico de Conformidade da Máquina e/ou Equipamento à NR-12, conforme item anterior; e</w:t>
      </w:r>
    </w:p>
    <w:p>
      <w:pPr>
        <w:pStyle w:val="Standard"/>
        <w:numPr>
          <w:ilvl w:val="0"/>
          <w:numId w:val="6"/>
        </w:numPr>
        <w:spacing w:before="113" w:after="113"/>
        <w:ind w:left="737" w:hanging="340"/>
        <w:jc w:val="both"/>
        <w:rPr/>
      </w:pPr>
      <w:r>
        <w:rPr>
          <w:rFonts w:ascii="Arial" w:hAnsi="Arial"/>
          <w:b/>
          <w:bCs/>
          <w:sz w:val="18"/>
          <w:szCs w:val="18"/>
        </w:rPr>
        <w:t>Realizar treinamento de capacitação dos trabalhadores</w:t>
      </w:r>
      <w:r>
        <w:rPr>
          <w:rFonts w:ascii="Arial" w:hAnsi="Arial"/>
          <w:sz w:val="18"/>
          <w:szCs w:val="18"/>
        </w:rPr>
        <w:t>, envolvidos na operação, manutenção, inspeção e demais intervenções em máquinas e equipamentos, compatível com suas funções, que aborde os riscos a que estão expostos e as medidas de proteção existentes e necessárias, nos termos da NR-12 O treinamento deverá ocorrer antes que o trabalhador assuma a sua função, sem ônus para o empregado e durante a jornada de trabalho, ter carga horária mínima apropriada, conteúdo programático conforme o estabelecido no Anexo II da NR-12 e ser ministrado por trabalhadores ou profissionais qualificados para este fim, com supervisão de profissional legalmente habilitado que se responsabilizará pela adequação do conteúdo, forma, carga horária, qualificação dos instrutores e avaliação dos capacitados. O material didático escrito ou audiovisual utilizado no treinamento, fornecido aos participantes, deve ser produzido em linguagem adequada aos trabalhadores. Providenciar lista de presença dos participantes e certificado contendo o nome e assinatura do trabalhador, conteúdo programático, carga horária, data, local de realização do treinamento, nome e qualificação dos instrutores e assinatura do responsável técnico do treinamento. Também deverá ser apresentado o currículo dos ministrantes e a avaliação dos capacitados. Caso exista contrato de manutenção das máquinas e equipamentos com a empresa fornecedora, deverá ser realizada capacitação para reciclagem do trabalhador anualmente e sempre que ocorrerem modificações significativas nas instalações e na operação de máquinas ou troca de métodos, processos e organização do trabalho, que impliquem em novos riscos.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Por ser a expressão da verdade, firmamos a presente declaração.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right" w:pos="1417" w:leader="none"/>
        </w:tabs>
        <w:jc w:val="both"/>
        <w:rPr/>
      </w:pPr>
      <w:r>
        <w:rPr>
          <w:rFonts w:ascii="Arial" w:hAnsi="Arial"/>
        </w:rPr>
        <w:t xml:space="preserve">Curitiba, 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 xml:space="preserve"> de </w:t>
      </w:r>
      <w:r>
        <w:rPr>
          <w:rFonts w:ascii="Arial" w:hAnsi="Arial"/>
          <w:b/>
          <w:bCs/>
        </w:rPr>
        <w:t>XXXXXX</w:t>
      </w:r>
      <w:r>
        <w:rPr>
          <w:rFonts w:ascii="Arial" w:hAnsi="Arial"/>
        </w:rPr>
        <w:t xml:space="preserve"> de 20</w:t>
      </w:r>
      <w:r>
        <w:rPr>
          <w:rFonts w:ascii="Arial" w:hAnsi="Arial"/>
          <w:b/>
          <w:bCs/>
        </w:rPr>
        <w:t>XX</w:t>
      </w:r>
      <w:r>
        <w:rPr>
          <w:rFonts w:ascii="Arial" w:hAnsi="Arial"/>
        </w:rPr>
        <w:t>.</w:t>
      </w:r>
    </w:p>
    <w:p>
      <w:pPr>
        <w:pStyle w:val="Standard"/>
        <w:tabs>
          <w:tab w:val="clear" w:pos="709"/>
          <w:tab w:val="righ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Atenciosamente,</w:t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 w:cs="Arial"/>
          <w:i/>
          <w:i/>
          <w:iCs/>
          <w:sz w:val="23"/>
          <w:szCs w:val="23"/>
        </w:rPr>
      </w:pPr>
      <w:r>
        <w:rPr>
          <w:rFonts w:cs="Arial" w:ascii="Arial" w:hAnsi="Arial"/>
          <w:i/>
          <w:iCs/>
          <w:sz w:val="23"/>
          <w:szCs w:val="23"/>
        </w:rPr>
        <w:t>_________________________________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Nome do Responsável</w:t>
      </w:r>
    </w:p>
    <w:p>
      <w:pPr>
        <w:pStyle w:val="Standard"/>
        <w:tabs>
          <w:tab w:val="clear" w:pos="709"/>
          <w:tab w:val="left" w:pos="1417" w:leader="none"/>
        </w:tabs>
        <w:jc w:val="center"/>
        <w:rPr/>
      </w:pPr>
      <w:r>
        <w:rPr>
          <w:rFonts w:ascii="Arial" w:hAnsi="Arial"/>
        </w:rPr>
        <w:t>Cargo/Função</w:t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/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/>
      </w:r>
    </w:p>
    <w:p>
      <w:pPr>
        <w:pStyle w:val="Standard"/>
        <w:tabs>
          <w:tab w:val="clear" w:pos="709"/>
          <w:tab w:val="left" w:pos="1417" w:leader="none"/>
        </w:tabs>
        <w:jc w:val="center"/>
        <w:rPr>
          <w:rFonts w:ascii="Arial" w:hAnsi="Arial"/>
        </w:rPr>
      </w:pPr>
      <w:r>
        <w:rPr/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TERMO DE CIÊNCIA E ACEITAÇÃO DO MANUAL DE SAÚDE E SEGURANÇA PARA PRESTADORES DE SERVIÇOS</w:t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Standard"/>
        <w:tabs>
          <w:tab w:val="clear" w:pos="709"/>
          <w:tab w:val="right" w:pos="1417" w:leader="none"/>
        </w:tabs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Eu,_____________________________________________________________________________, responsável pela empresa ___________________________________________________________, declaro que na data de _____/____/____, efetuei a leitura e tomei conhecimento da Manual de Saúde e Segurança para Prestador de Serviços e da Norma de Saúde e Segurança do Trabalho para Prestadores de Serviço da Companhia de Tecnologia da Informação e Comunicação do Paraná - Celepar, bem como repassarei as informações constantes no manual a todos os funcionários que prestarão serviços.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Por meio deste, declaro para todos os fins, que a empresa acima mencionada e todos os seus funcionários e prepostos estão cientes e concordam com o conteúdo previsto nestes instrumentos e na legislação vigente, se obrigando a respeitar todas as exigências ali previstas, arcando a empresa exclusivamente com os danos e prejuízos causados pelo eventual descumprimento de tais exigências.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/>
      </w:pPr>
      <w:r>
        <w:rPr>
          <w:rFonts w:cs="Calibri" w:cstheme="minorHAnsi"/>
        </w:rPr>
        <w:t>Sem mais,</w:t>
      </w:r>
    </w:p>
    <w:p>
      <w:pPr>
        <w:pStyle w:val="Normal"/>
        <w:jc w:val="center"/>
        <w:rPr>
          <w:rFonts w:cs="Calibri" w:cstheme="minorHAnsi"/>
        </w:rPr>
      </w:pPr>
      <w:r>
        <w:rPr/>
      </w:r>
    </w:p>
    <w:p>
      <w:pPr>
        <w:pStyle w:val="Normal"/>
        <w:jc w:val="center"/>
        <w:rPr>
          <w:rFonts w:cs="Calibri" w:cstheme="minorHAnsi"/>
        </w:rPr>
      </w:pPr>
      <w:r>
        <w:rPr/>
      </w:r>
    </w:p>
    <w:p>
      <w:pPr>
        <w:pStyle w:val="Normal"/>
        <w:jc w:val="center"/>
        <w:rPr>
          <w:rFonts w:cs="Calibri" w:cstheme="minorHAnsi"/>
        </w:rPr>
      </w:pPr>
      <w:r>
        <w:rPr/>
      </w:r>
    </w:p>
    <w:p>
      <w:pPr>
        <w:pStyle w:val="Normal"/>
        <w:jc w:val="center"/>
        <w:rPr>
          <w:rFonts w:cs="Calibri" w:cstheme="minorHAnsi"/>
        </w:rPr>
      </w:pPr>
      <w:r>
        <w:rPr/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/>
      </w:pPr>
      <w:r>
        <w:rPr>
          <w:rFonts w:cs="Calibri" w:cstheme="minorHAnsi"/>
        </w:rPr>
        <w:t>Curitiba/PR _____ de _________________ de _______.</w:t>
      </w:r>
    </w:p>
    <w:p>
      <w:pPr>
        <w:pStyle w:val="Normal"/>
        <w:rPr>
          <w:rFonts w:cs="Calibri" w:cstheme="minorHAnsi"/>
        </w:rPr>
      </w:pPr>
      <w:r>
        <w:rPr/>
      </w:r>
    </w:p>
    <w:p>
      <w:pPr>
        <w:pStyle w:val="Normal"/>
        <w:rPr>
          <w:rFonts w:cs="Calibri" w:cstheme="minorHAnsi"/>
        </w:rPr>
      </w:pPr>
      <w:r>
        <w:rPr/>
      </w:r>
    </w:p>
    <w:p>
      <w:pPr>
        <w:pStyle w:val="Normal"/>
        <w:rPr>
          <w:rFonts w:cs="Calibri" w:cstheme="minorHAnsi"/>
        </w:rPr>
      </w:pPr>
      <w:r>
        <w:rPr/>
      </w:r>
    </w:p>
    <w:p>
      <w:pPr>
        <w:pStyle w:val="Normal"/>
        <w:rPr>
          <w:rFonts w:cs="Calibri" w:cstheme="minorHAnsi"/>
        </w:rPr>
      </w:pPr>
      <w:r>
        <w:rPr/>
      </w:r>
    </w:p>
    <w:p>
      <w:pPr>
        <w:pStyle w:val="Normal"/>
        <w:rPr>
          <w:rFonts w:cs="Calibri" w:cstheme="minorHAnsi"/>
        </w:rPr>
      </w:pPr>
      <w:r>
        <w:rPr/>
      </w:r>
    </w:p>
    <w:p>
      <w:pPr>
        <w:pStyle w:val="Normal"/>
        <w:rPr>
          <w:rFonts w:cs="Calibri" w:cstheme="minorHAnsi"/>
        </w:rPr>
      </w:pPr>
      <w:r>
        <w:rPr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9"/>
          <w:tab w:val="left" w:pos="1417" w:leader="none"/>
        </w:tabs>
        <w:jc w:val="center"/>
        <w:rPr>
          <w:rFonts w:cs="Calibri" w:cstheme="minorHAnsi"/>
        </w:rPr>
      </w:pPr>
      <w:r>
        <w:rPr>
          <w:rFonts w:cs="Calibri" w:ascii="Arial" w:hAnsi="Arial" w:cstheme="minorHAnsi"/>
        </w:rPr>
        <w:t>ASSINATURA DO RESPONSÁVEL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324" w:footer="720" w:bottom="96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Star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ourier New">
    <w:charset w:val="00"/>
    <w:family w:val="roman"/>
    <w:pitch w:val="variable"/>
  </w:font>
  <w:font w:name="WP TypographicSymbols">
    <w:charset w:val="00"/>
    <w:family w:val="roman"/>
    <w:pitch w:val="variable"/>
  </w:font>
  <w:font w:name="Tahoma">
    <w:charset w:val="00"/>
    <w:family w:val="roman"/>
    <w:pitch w:val="variable"/>
  </w:font>
  <w:font w:name="Courier 10cpi">
    <w:charset w:val="00"/>
    <w:family w:val="roman"/>
    <w:pitch w:val="variable"/>
  </w:font>
  <w:font w:name="Courier Half-Height">
    <w:charset w:val="00"/>
    <w:family w:val="roman"/>
    <w:pitch w:val="variable"/>
  </w:font>
  <w:font w:name="Trebuchet MS">
    <w:charset w:val="00"/>
    <w:family w:val="roman"/>
    <w:pitch w:val="variable"/>
  </w:font>
  <w:font w:name="Bitstream Vera Sans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Star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Trebuchet MS" w:hAnsi="Trebuchet MS"/>
        <w:sz w:val="16"/>
        <w:szCs w:val="16"/>
      </w:rPr>
      <w:t>Em qualquer momento, se existirem dúvidas ou ponderações, pode-se procurar o SESMT da Celepar,</w:t>
    </w:r>
  </w:p>
  <w:p>
    <w:pPr>
      <w:pStyle w:val="Rodap"/>
      <w:jc w:val="center"/>
      <w:rPr/>
    </w:pPr>
    <w:r>
      <w:rPr>
        <w:rFonts w:ascii="Trebuchet MS" w:hAnsi="Trebuchet MS"/>
        <w:sz w:val="16"/>
        <w:szCs w:val="16"/>
      </w:rPr>
      <w:t xml:space="preserve">pelo telefone </w:t>
    </w:r>
    <w:r>
      <w:rPr>
        <w:rFonts w:ascii="Trebuchet MS" w:hAnsi="Trebuchet MS"/>
        <w:b/>
        <w:bCs/>
        <w:sz w:val="16"/>
        <w:szCs w:val="16"/>
      </w:rPr>
      <w:t>(41) 3200-6200</w:t>
    </w:r>
    <w:r>
      <w:rPr>
        <w:rFonts w:ascii="Trebuchet MS" w:hAnsi="Trebuchet MS"/>
        <w:sz w:val="16"/>
        <w:szCs w:val="16"/>
      </w:rPr>
      <w:t xml:space="preserve"> ou e-mail: </w:t>
    </w:r>
    <w:r>
      <w:rPr>
        <w:rFonts w:ascii="Trebuchet MS" w:hAnsi="Trebuchet MS"/>
        <w:b/>
        <w:bCs/>
        <w:sz w:val="16"/>
        <w:szCs w:val="16"/>
      </w:rPr>
      <w:t>sesmt@celepar.pr.gov.br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850" w:leader="none"/>
      </w:tabs>
      <w:jc w:val="center"/>
      <w:rPr/>
    </w:pPr>
    <w:r>
      <w:rPr/>
      <w:drawing>
        <wp:anchor behindDoc="1" distT="0" distB="0" distL="114300" distR="114300" simplePos="0" locked="0" layoutInCell="0" allowOverlap="1" relativeHeight="16">
          <wp:simplePos x="0" y="0"/>
          <wp:positionH relativeFrom="column">
            <wp:posOffset>28575</wp:posOffset>
          </wp:positionH>
          <wp:positionV relativeFrom="paragraph">
            <wp:posOffset>36195</wp:posOffset>
          </wp:positionV>
          <wp:extent cx="1986280" cy="439420"/>
          <wp:effectExtent l="0" t="0" r="0" b="0"/>
          <wp:wrapTopAndBottom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6280" cy="439420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"/>
      <w:lvlJc w:val="left"/>
      <w:pPr>
        <w:tabs>
          <w:tab w:val="num" w:pos="0"/>
        </w:tabs>
        <w:ind w:left="737" w:hanging="397"/>
      </w:pPr>
      <w:rPr>
        <w:rFonts w:ascii="Wingdings" w:hAnsi="Wingdings" w:cs="Wingdings" w:hint="default"/>
        <w:sz w:val="22"/>
        <w:i w:val="false"/>
        <w:b/>
        <w:color w:val="0000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99" w:hanging="360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159" w:hanging="360"/>
      </w:pPr>
      <w:rPr>
        <w:rFonts w:ascii="StarSymbol" w:hAnsi="StarSymbol" w:cs="StarSymbol" w:hint="default"/>
        <w:sz w:val="18"/>
        <w:szCs w:val="18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519" w:hanging="360"/>
      </w:pPr>
      <w:rPr>
        <w:rFonts w:ascii="StarSymbol" w:hAnsi="StarSymbol" w:cs="StarSymbol" w:hint="default"/>
        <w:sz w:val="18"/>
        <w:szCs w:val="18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79" w:hanging="360"/>
      </w:pPr>
      <w:rPr>
        <w:rFonts w:ascii="Symbol" w:hAnsi="Symbol" w:cs="Symbol" w:hint="default"/>
        <w:sz w:val="18"/>
        <w:szCs w:val="18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239" w:hanging="360"/>
      </w:pPr>
      <w:rPr>
        <w:rFonts w:ascii="StarSymbol" w:hAnsi="StarSymbol" w:cs="StarSymbol" w:hint="default"/>
        <w:sz w:val="18"/>
        <w:szCs w:val="18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99" w:hanging="360"/>
      </w:pPr>
      <w:rPr>
        <w:rFonts w:ascii="StarSymbol" w:hAnsi="StarSymbol" w:cs="StarSymbol" w:hint="default"/>
        <w:sz w:val="18"/>
        <w:szCs w:val="18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59" w:hanging="360"/>
      </w:pPr>
      <w:rPr>
        <w:rFonts w:ascii="Symbol" w:hAnsi="Symbol" w:cs="Symbol" w:hint="default"/>
        <w:sz w:val="18"/>
        <w:szCs w:val="18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319" w:hanging="360"/>
      </w:pPr>
      <w:rPr>
        <w:rFonts w:ascii="StarSymbol" w:hAnsi="StarSymbol" w:cs="StarSymbol" w:hint="default"/>
        <w:sz w:val="18"/>
        <w:szCs w:val="18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79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pt-BR" w:bidi="ar-SA"/>
    </w:rPr>
  </w:style>
  <w:style w:type="paragraph" w:styleId="Ttulo1">
    <w:name w:val="Heading 1"/>
    <w:basedOn w:val="Ttulo"/>
    <w:next w:val="Textbody"/>
    <w:uiPriority w:val="9"/>
    <w:qFormat/>
    <w:pPr>
      <w:outlineLvl w:val="0"/>
    </w:pPr>
    <w:rPr>
      <w:rFonts w:ascii="Times New Roman" w:hAnsi="Times New Roman" w:eastAsia="Arial Unicode MS" w:cs="Tahoma"/>
      <w:sz w:val="48"/>
      <w:szCs w:val="48"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outlineLvl w:val="1"/>
    </w:pPr>
    <w:rPr>
      <w:rFonts w:ascii="Times New Roman" w:hAnsi="Times New Roman" w:eastAsia="Arial Unicode MS" w:cs="Tahoma"/>
    </w:rPr>
  </w:style>
  <w:style w:type="paragraph" w:styleId="Ttulo3">
    <w:name w:val="Heading 3"/>
    <w:basedOn w:val="Ttulo"/>
    <w:next w:val="Textbody"/>
    <w:uiPriority w:val="9"/>
    <w:semiHidden/>
    <w:unhideWhenUsed/>
    <w:qFormat/>
    <w:pPr>
      <w:outlineLvl w:val="2"/>
    </w:pPr>
    <w:rPr>
      <w:rFonts w:ascii="Times New Roman" w:hAnsi="Times New Roman" w:eastAsia="Arial Unicode MS" w:cs="Tahoma"/>
      <w:sz w:val="28"/>
      <w:szCs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 w:val="true"/>
      <w:ind w:left="1701" w:hanging="0"/>
      <w:jc w:val="both"/>
      <w:outlineLvl w:val="3"/>
    </w:pPr>
    <w:rPr>
      <w:rFonts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rodap" w:customStyle="1">
    <w:name w:val="Caracteres de nota de rodapé"/>
    <w:qFormat/>
    <w:rPr/>
  </w:style>
  <w:style w:type="character" w:styleId="Smbolosdenumerao" w:customStyle="1">
    <w:name w:val="Símbolos de numeração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Caracteresdenotadefim" w:customStyle="1">
    <w:name w:val="Caracteres de nota de fim"/>
    <w:qFormat/>
    <w:rPr/>
  </w:style>
  <w:style w:type="character" w:styleId="Nfaseforte" w:customStyle="1">
    <w:name w:val="Ênfase forte"/>
    <w:qFormat/>
    <w:rPr>
      <w:b/>
      <w:bCs/>
    </w:rPr>
  </w:style>
  <w:style w:type="character" w:styleId="WW8Num16z0" w:customStyle="1">
    <w:name w:val="WW8Num16z0"/>
    <w:qFormat/>
    <w:rPr>
      <w:rFonts w:ascii="Wingdings" w:hAnsi="Wingdings" w:eastAsia="Wingdings" w:cs="Wingdings"/>
      <w:b/>
      <w:i w:val="false"/>
      <w:color w:val="0000FF"/>
      <w:sz w:val="22"/>
    </w:rPr>
  </w:style>
  <w:style w:type="character" w:styleId="Nfase">
    <w:name w:val="Ênfase"/>
    <w:qFormat/>
    <w:rPr>
      <w:i/>
      <w:iCs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VisitedInternetLink" w:customStyle="1">
    <w:name w:val="FollowedHyperlink"/>
    <w:qFormat/>
    <w:rPr>
      <w:color w:val="800000"/>
      <w:u w:val="single"/>
    </w:rPr>
  </w:style>
  <w:style w:type="character" w:styleId="WW8Num2z0" w:customStyle="1">
    <w:name w:val="WW8Num2z0"/>
    <w:qFormat/>
    <w:rPr>
      <w:rFonts w:ascii="Symbol" w:hAnsi="Symbol" w:eastAsia="Symbol" w:cs="Symbol"/>
    </w:rPr>
  </w:style>
  <w:style w:type="character" w:styleId="WW8Num2z1" w:customStyle="1">
    <w:name w:val="WW8Num2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WW8Num1z1" w:customStyle="1">
    <w:name w:val="WW8Num1z1"/>
    <w:qFormat/>
    <w:rPr>
      <w:rFonts w:ascii="Arial" w:hAnsi="Arial" w:eastAsia="Arial" w:cs="Arial"/>
      <w:b w:val="false"/>
      <w:i w:val="false"/>
      <w:sz w:val="20"/>
    </w:rPr>
  </w:style>
  <w:style w:type="character" w:styleId="WW8Num1z2" w:customStyle="1">
    <w:name w:val="WW8Num1z2"/>
    <w:qFormat/>
    <w:rPr>
      <w:b w:val="false"/>
      <w:i w:val="false"/>
      <w:sz w:val="24"/>
      <w:szCs w:val="24"/>
    </w:rPr>
  </w:style>
  <w:style w:type="character" w:styleId="WW8Num3z0" w:customStyle="1">
    <w:name w:val="WW8Num3z0"/>
    <w:qFormat/>
    <w:rPr>
      <w:rFonts w:ascii="Arial" w:hAnsi="Arial" w:eastAsia="Arial" w:cs="Arial"/>
      <w:b w:val="false"/>
      <w:i/>
      <w:sz w:val="24"/>
    </w:rPr>
  </w:style>
  <w:style w:type="character" w:styleId="WW8Num3z1" w:customStyle="1">
    <w:name w:val="WW8Num3z1"/>
    <w:qFormat/>
    <w:rPr>
      <w:rFonts w:ascii="Arial" w:hAnsi="Arial" w:eastAsia="Arial" w:cs="Arial"/>
      <w:b w:val="false"/>
      <w:i w:val="false"/>
      <w:sz w:val="20"/>
    </w:rPr>
  </w:style>
  <w:style w:type="character" w:styleId="WW8Num3z2" w:customStyle="1">
    <w:name w:val="WW8Num3z2"/>
    <w:qFormat/>
    <w:rPr>
      <w:b w:val="false"/>
      <w:i w:val="false"/>
      <w:sz w:val="24"/>
      <w:szCs w:val="24"/>
    </w:rPr>
  </w:style>
  <w:style w:type="character" w:styleId="WWAbsatzStandardschriftart11111111" w:customStyle="1">
    <w:name w:val="WW-Absatz-Standardschriftart11111111"/>
    <w:qFormat/>
    <w:rPr/>
  </w:style>
  <w:style w:type="character" w:styleId="WW8Num4z0" w:customStyle="1">
    <w:name w:val="WW8Num4z0"/>
    <w:qFormat/>
    <w:rPr>
      <w:rFonts w:ascii="Courier, 'Courier New'" w:hAnsi="Courier, 'Courier New'" w:eastAsia="Courier, 'Courier New'" w:cs="Courier, 'Courier New'"/>
      <w:sz w:val="24"/>
    </w:rPr>
  </w:style>
  <w:style w:type="character" w:styleId="WW8Num4z1" w:customStyle="1">
    <w:name w:val="WW8Num4z1"/>
    <w:qFormat/>
    <w:rPr>
      <w:b w:val="false"/>
      <w:i/>
      <w:sz w:val="24"/>
    </w:rPr>
  </w:style>
  <w:style w:type="character" w:styleId="WW8Num4z2" w:customStyle="1">
    <w:name w:val="WW8Num4z2"/>
    <w:qFormat/>
    <w:rPr>
      <w:rFonts w:ascii="Wingdings" w:hAnsi="Wingdings" w:eastAsia="Wingdings" w:cs="Wingdings"/>
      <w:sz w:val="20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Arial" w:hAnsi="Arial" w:eastAsia="Arial" w:cs="Arial"/>
      <w:b w:val="false"/>
      <w:i w:val="false"/>
      <w:sz w:val="20"/>
    </w:rPr>
  </w:style>
  <w:style w:type="character" w:styleId="WW8Num5z2" w:customStyle="1">
    <w:name w:val="WW8Num5z2"/>
    <w:qFormat/>
    <w:rPr>
      <w:b w:val="false"/>
      <w:i w:val="false"/>
      <w:sz w:val="24"/>
      <w:szCs w:val="24"/>
    </w:rPr>
  </w:style>
  <w:style w:type="character" w:styleId="WW8Num6z0" w:customStyle="1">
    <w:name w:val="WW8Num6z0"/>
    <w:qFormat/>
    <w:rPr>
      <w:rFonts w:ascii="Arial" w:hAnsi="Arial" w:eastAsia="Arial" w:cs="Arial"/>
      <w:b w:val="false"/>
      <w:i/>
      <w:sz w:val="24"/>
    </w:rPr>
  </w:style>
  <w:style w:type="character" w:styleId="WW8Num6z1" w:customStyle="1">
    <w:name w:val="WW8Num6z1"/>
    <w:qFormat/>
    <w:rPr>
      <w:rFonts w:ascii="Arial" w:hAnsi="Arial" w:eastAsia="Arial" w:cs="Arial"/>
      <w:b w:val="false"/>
      <w:i w:val="false"/>
      <w:sz w:val="20"/>
    </w:rPr>
  </w:style>
  <w:style w:type="character" w:styleId="WW8Num6z2" w:customStyle="1">
    <w:name w:val="WW8Num6z2"/>
    <w:qFormat/>
    <w:rPr>
      <w:b w:val="false"/>
      <w:i w:val="false"/>
      <w:sz w:val="24"/>
      <w:szCs w:val="24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  <w:sz w:val="20"/>
    </w:rPr>
  </w:style>
  <w:style w:type="character" w:styleId="WW8Num7z2" w:customStyle="1">
    <w:name w:val="WW8Num7z2"/>
    <w:qFormat/>
    <w:rPr>
      <w:rFonts w:ascii="Wingdings" w:hAnsi="Wingdings" w:eastAsia="Wingdings" w:cs="Wingdings"/>
      <w:sz w:val="20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Arial" w:hAnsi="Arial" w:eastAsia="Arial" w:cs="Arial"/>
      <w:b w:val="false"/>
      <w:i w:val="false"/>
      <w:sz w:val="24"/>
    </w:rPr>
  </w:style>
  <w:style w:type="character" w:styleId="WW8Num8z2" w:customStyle="1">
    <w:name w:val="WW8Num8z2"/>
    <w:qFormat/>
    <w:rPr>
      <w:rFonts w:ascii="Wingdings" w:hAnsi="Wingdings" w:eastAsia="Wingdings" w:cs="Wingdings"/>
      <w:sz w:val="20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Arial" w:hAnsi="Arial" w:eastAsia="Arial" w:cs="Arial"/>
      <w:b w:val="false"/>
      <w:i w:val="false"/>
      <w:sz w:val="20"/>
    </w:rPr>
  </w:style>
  <w:style w:type="character" w:styleId="WW8Num10z2" w:customStyle="1">
    <w:name w:val="WW8Num10z2"/>
    <w:qFormat/>
    <w:rPr>
      <w:b w:val="false"/>
      <w:i w:val="false"/>
      <w:sz w:val="24"/>
      <w:szCs w:val="24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1z1" w:customStyle="1">
    <w:name w:val="WW8Num11z1"/>
    <w:qFormat/>
    <w:rPr>
      <w:rFonts w:ascii="Courier New" w:hAnsi="Courier New" w:eastAsia="Courier New" w:cs="Courier New"/>
      <w:sz w:val="20"/>
    </w:rPr>
  </w:style>
  <w:style w:type="character" w:styleId="WW8Num11z2" w:customStyle="1">
    <w:name w:val="WW8Num11z2"/>
    <w:qFormat/>
    <w:rPr>
      <w:rFonts w:ascii="Wingdings" w:hAnsi="Wingdings" w:eastAsia="Wingdings" w:cs="Wingdings"/>
      <w:sz w:val="20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4z1" w:customStyle="1">
    <w:name w:val="WW8Num14z1"/>
    <w:qFormat/>
    <w:rPr>
      <w:rFonts w:ascii="Courier New" w:hAnsi="Courier New" w:eastAsia="Courier New" w:cs="Courier New"/>
      <w:sz w:val="20"/>
    </w:rPr>
  </w:style>
  <w:style w:type="character" w:styleId="WW8Num14z2" w:customStyle="1">
    <w:name w:val="WW8Num14z2"/>
    <w:qFormat/>
    <w:rPr>
      <w:rFonts w:ascii="Wingdings" w:hAnsi="Wingdings" w:eastAsia="Wingdings" w:cs="Wingdings"/>
      <w:sz w:val="20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Arial" w:hAnsi="Arial" w:eastAsia="Arial" w:cs="Arial"/>
      <w:b w:val="false"/>
      <w:i w:val="false"/>
      <w:sz w:val="20"/>
    </w:rPr>
  </w:style>
  <w:style w:type="character" w:styleId="WW8Num15z2" w:customStyle="1">
    <w:name w:val="WW8Num15z2"/>
    <w:qFormat/>
    <w:rPr>
      <w:b w:val="false"/>
      <w:i w:val="false"/>
      <w:sz w:val="24"/>
      <w:szCs w:val="24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8z1" w:customStyle="1">
    <w:name w:val="WW8Num18z1"/>
    <w:qFormat/>
    <w:rPr>
      <w:rFonts w:ascii="Courier New" w:hAnsi="Courier New" w:eastAsia="Courier New" w:cs="Courier New"/>
      <w:sz w:val="20"/>
    </w:rPr>
  </w:style>
  <w:style w:type="character" w:styleId="WW8Num18z2" w:customStyle="1">
    <w:name w:val="WW8Num18z2"/>
    <w:qFormat/>
    <w:rPr>
      <w:rFonts w:ascii="Wingdings" w:hAnsi="Wingdings" w:eastAsia="Wingdings" w:cs="Wingdings"/>
      <w:sz w:val="20"/>
    </w:rPr>
  </w:style>
  <w:style w:type="character" w:styleId="WW8Num20z0" w:customStyle="1">
    <w:name w:val="WW8Num20z0"/>
    <w:qFormat/>
    <w:rPr>
      <w:rFonts w:ascii="Symbol" w:hAnsi="Symbol" w:eastAsia="Symbol" w:cs="Symbol"/>
      <w:sz w:val="20"/>
    </w:rPr>
  </w:style>
  <w:style w:type="character" w:styleId="WW8Num20z1" w:customStyle="1">
    <w:name w:val="WW8Num20z1"/>
    <w:qFormat/>
    <w:rPr>
      <w:rFonts w:ascii="Courier New" w:hAnsi="Courier New" w:eastAsia="Courier New" w:cs="Courier New"/>
      <w:sz w:val="20"/>
    </w:rPr>
  </w:style>
  <w:style w:type="character" w:styleId="WW8Num20z2" w:customStyle="1">
    <w:name w:val="WW8Num20z2"/>
    <w:qFormat/>
    <w:rPr>
      <w:rFonts w:ascii="Wingdings" w:hAnsi="Wingdings" w:eastAsia="Wingdings" w:cs="Wingdings"/>
      <w:sz w:val="20"/>
    </w:rPr>
  </w:style>
  <w:style w:type="character" w:styleId="WW8Num21z0" w:customStyle="1">
    <w:name w:val="WW8Num21z0"/>
    <w:qFormat/>
    <w:rPr>
      <w:rFonts w:ascii="Symbol" w:hAnsi="Symbol" w:eastAsia="Symbol" w:cs="Symbol"/>
    </w:rPr>
  </w:style>
  <w:style w:type="character" w:styleId="WW8Num21z1" w:customStyle="1">
    <w:name w:val="WW8Num21z1"/>
    <w:qFormat/>
    <w:rPr>
      <w:rFonts w:ascii="Courier New" w:hAnsi="Courier New" w:eastAsia="Courier New" w:cs="Courier New"/>
      <w:sz w:val="20"/>
    </w:rPr>
  </w:style>
  <w:style w:type="character" w:styleId="WW8Num21z2" w:customStyle="1">
    <w:name w:val="WW8Num21z2"/>
    <w:qFormat/>
    <w:rPr>
      <w:rFonts w:ascii="Wingdings" w:hAnsi="Wingdings" w:eastAsia="Wingdings" w:cs="Wingdings"/>
      <w:sz w:val="20"/>
    </w:rPr>
  </w:style>
  <w:style w:type="character" w:styleId="WW8Num24z0" w:customStyle="1">
    <w:name w:val="WW8Num24z0"/>
    <w:qFormat/>
    <w:rPr>
      <w:rFonts w:ascii="Symbol" w:hAnsi="Symbol" w:eastAsia="Symbol" w:cs="Symbol"/>
      <w:sz w:val="20"/>
    </w:rPr>
  </w:style>
  <w:style w:type="character" w:styleId="WW8Num24z1" w:customStyle="1">
    <w:name w:val="WW8Num24z1"/>
    <w:qFormat/>
    <w:rPr>
      <w:rFonts w:ascii="Courier New" w:hAnsi="Courier New" w:eastAsia="Courier New" w:cs="Courier New"/>
      <w:sz w:val="20"/>
    </w:rPr>
  </w:style>
  <w:style w:type="character" w:styleId="WW8Num24z2" w:customStyle="1">
    <w:name w:val="WW8Num24z2"/>
    <w:qFormat/>
    <w:rPr>
      <w:rFonts w:ascii="Wingdings" w:hAnsi="Wingdings" w:eastAsia="Wingdings" w:cs="Wingdings"/>
      <w:sz w:val="20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</w:rPr>
  </w:style>
  <w:style w:type="character" w:styleId="WW8Num25z1" w:customStyle="1">
    <w:name w:val="WW8Num25z1"/>
    <w:qFormat/>
    <w:rPr>
      <w:rFonts w:ascii="Courier New" w:hAnsi="Courier New" w:eastAsia="Courier New" w:cs="Courier New"/>
      <w:sz w:val="20"/>
    </w:rPr>
  </w:style>
  <w:style w:type="character" w:styleId="WW8Num25z2" w:customStyle="1">
    <w:name w:val="WW8Num25z2"/>
    <w:qFormat/>
    <w:rPr>
      <w:rFonts w:ascii="Wingdings" w:hAnsi="Wingdings" w:eastAsia="Wingdings" w:cs="Wingdings"/>
      <w:sz w:val="20"/>
    </w:rPr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Arial" w:hAnsi="Arial" w:eastAsia="Arial" w:cs="Arial"/>
      <w:b w:val="false"/>
      <w:i w:val="false"/>
      <w:sz w:val="20"/>
    </w:rPr>
  </w:style>
  <w:style w:type="character" w:styleId="WW8Num26z2" w:customStyle="1">
    <w:name w:val="WW8Num26z2"/>
    <w:qFormat/>
    <w:rPr>
      <w:b w:val="false"/>
      <w:i w:val="false"/>
      <w:sz w:val="24"/>
      <w:szCs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9z0" w:customStyle="1">
    <w:name w:val="WW8Num9z0"/>
    <w:qFormat/>
    <w:rPr>
      <w:rFonts w:ascii="Arial" w:hAnsi="Arial" w:eastAsia="Arial" w:cs="Arial"/>
      <w:b w:val="false"/>
      <w:i/>
      <w:sz w:val="24"/>
    </w:rPr>
  </w:style>
  <w:style w:type="character" w:styleId="WW8Num9z1" w:customStyle="1">
    <w:name w:val="WW8Num9z1"/>
    <w:qFormat/>
    <w:rPr>
      <w:rFonts w:ascii="Arial" w:hAnsi="Arial" w:eastAsia="Arial" w:cs="Arial"/>
      <w:b w:val="false"/>
      <w:i w:val="false"/>
      <w:sz w:val="24"/>
    </w:rPr>
  </w:style>
  <w:style w:type="character" w:styleId="WW8Num9z2" w:customStyle="1">
    <w:name w:val="WW8Num9z2"/>
    <w:qFormat/>
    <w:rPr>
      <w:b w:val="false"/>
      <w:i w:val="false"/>
      <w:sz w:val="24"/>
      <w:szCs w:val="24"/>
    </w:rPr>
  </w:style>
  <w:style w:type="character" w:styleId="WW8Num12z0" w:customStyle="1">
    <w:name w:val="WW8Num12z0"/>
    <w:qFormat/>
    <w:rPr>
      <w:rFonts w:ascii="Arial" w:hAnsi="Arial" w:eastAsia="Arial" w:cs="Arial"/>
      <w:b w:val="false"/>
      <w:i/>
      <w:sz w:val="24"/>
    </w:rPr>
  </w:style>
  <w:style w:type="character" w:styleId="WW8Num12z1" w:customStyle="1">
    <w:name w:val="WW8Num12z1"/>
    <w:qFormat/>
    <w:rPr>
      <w:rFonts w:ascii="Arial" w:hAnsi="Arial" w:eastAsia="Arial" w:cs="Arial"/>
      <w:b w:val="false"/>
      <w:i w:val="false"/>
      <w:sz w:val="24"/>
    </w:rPr>
  </w:style>
  <w:style w:type="character" w:styleId="WW8Num12z2" w:customStyle="1">
    <w:name w:val="WW8Num12z2"/>
    <w:qFormat/>
    <w:rPr>
      <w:b w:val="false"/>
      <w:i w:val="false"/>
      <w:sz w:val="24"/>
      <w:szCs w:val="24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Pr>
      <w:rFonts w:ascii="Arial" w:hAnsi="Arial" w:eastAsia="Arial" w:cs="Arial"/>
      <w:b w:val="false"/>
      <w:i w:val="false"/>
      <w:sz w:val="24"/>
    </w:rPr>
  </w:style>
  <w:style w:type="character" w:styleId="WW8Num13z2" w:customStyle="1">
    <w:name w:val="WW8Num13z2"/>
    <w:qFormat/>
    <w:rPr>
      <w:b w:val="false"/>
      <w:i w:val="false"/>
      <w:sz w:val="24"/>
      <w:szCs w:val="24"/>
    </w:rPr>
  </w:style>
  <w:style w:type="character" w:styleId="Fontepargpadro3" w:customStyle="1">
    <w:name w:val="Fonte parág. padrão3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8Num19z0" w:customStyle="1">
    <w:name w:val="WW8Num19z0"/>
    <w:qFormat/>
    <w:rPr>
      <w:rFonts w:ascii="Symbol" w:hAnsi="Symbol" w:eastAsia="Symbol" w:cs="Symbol"/>
    </w:rPr>
  </w:style>
  <w:style w:type="character" w:styleId="WW8Num22z0" w:customStyle="1">
    <w:name w:val="WW8Num22z0"/>
    <w:qFormat/>
    <w:rPr>
      <w:rFonts w:ascii="Times New Roman" w:hAnsi="Times New Roman" w:eastAsia="Times New Roman" w:cs="Times New Roman"/>
    </w:rPr>
  </w:style>
  <w:style w:type="character" w:styleId="WW8Num23z0" w:customStyle="1">
    <w:name w:val="WW8Num23z0"/>
    <w:qFormat/>
    <w:rPr>
      <w:rFonts w:ascii="Symbol" w:hAnsi="Symbol" w:eastAsia="Symbol" w:cs="Symbol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</w:rPr>
  </w:style>
  <w:style w:type="character" w:styleId="WW8Num28z0" w:customStyle="1">
    <w:name w:val="WW8Num28z0"/>
    <w:qFormat/>
    <w:rPr>
      <w:rFonts w:ascii="Symbol" w:hAnsi="Symbol" w:eastAsia="Symbol" w:cs="Symbol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</w:rPr>
  </w:style>
  <w:style w:type="character" w:styleId="WW8Num32z0" w:customStyle="1">
    <w:name w:val="WW8Num32z0"/>
    <w:qFormat/>
    <w:rPr>
      <w:rFonts w:ascii="Times New Roman" w:hAnsi="Times New Roman" w:eastAsia="Times New Roman" w:cs="Times New Roman"/>
    </w:rPr>
  </w:style>
  <w:style w:type="character" w:styleId="WW8Num34z0" w:customStyle="1">
    <w:name w:val="WW8Num34z0"/>
    <w:qFormat/>
    <w:rPr>
      <w:rFonts w:ascii="Times New Roman" w:hAnsi="Times New Roman" w:eastAsia="Times New Roman" w:cs="Times New Roman"/>
    </w:rPr>
  </w:style>
  <w:style w:type="character" w:styleId="WW8Num36z0" w:customStyle="1">
    <w:name w:val="WW8Num36z0"/>
    <w:qFormat/>
    <w:rPr>
      <w:rFonts w:ascii="Times New Roman" w:hAnsi="Times New Roman" w:eastAsia="Times New Roman" w:cs="Times New Roman"/>
    </w:rPr>
  </w:style>
  <w:style w:type="character" w:styleId="WW8Num37z0" w:customStyle="1">
    <w:name w:val="WW8Num37z0"/>
    <w:qFormat/>
    <w:rPr>
      <w:rFonts w:ascii="Times New Roman" w:hAnsi="Times New Roman" w:eastAsia="Times New Roman" w:cs="Times New Roman"/>
    </w:rPr>
  </w:style>
  <w:style w:type="character" w:styleId="WW8Num38z0" w:customStyle="1">
    <w:name w:val="WW8Num38z0"/>
    <w:qFormat/>
    <w:rPr>
      <w:rFonts w:ascii="Times New Roman" w:hAnsi="Times New Roman" w:eastAsia="Times New Roman" w:cs="Times New Roman"/>
    </w:rPr>
  </w:style>
  <w:style w:type="character" w:styleId="WW8Num39z0" w:customStyle="1">
    <w:name w:val="WW8Num39z0"/>
    <w:qFormat/>
    <w:rPr>
      <w:rFonts w:ascii="Wingdings" w:hAnsi="Wingdings" w:eastAsia="Wingdings" w:cs="Wingdings"/>
    </w:rPr>
  </w:style>
  <w:style w:type="character" w:styleId="WW8Num41z0" w:customStyle="1">
    <w:name w:val="WW8Num41z0"/>
    <w:qFormat/>
    <w:rPr>
      <w:rFonts w:ascii="Symbol" w:hAnsi="Symbol" w:eastAsia="Symbol" w:cs="Symbol"/>
    </w:rPr>
  </w:style>
  <w:style w:type="character" w:styleId="WW8Num42z0" w:customStyle="1">
    <w:name w:val="WW8Num42z0"/>
    <w:qFormat/>
    <w:rPr>
      <w:rFonts w:ascii="Times New Roman" w:hAnsi="Times New Roman" w:eastAsia="Times New Roman" w:cs="Times New Roman"/>
    </w:rPr>
  </w:style>
  <w:style w:type="character" w:styleId="WW8NumSt2z0" w:customStyle="1">
    <w:name w:val="WW8NumSt2z0"/>
    <w:qFormat/>
    <w:rPr>
      <w:rFonts w:ascii="WP TypographicSymbols" w:hAnsi="WP TypographicSymbols" w:eastAsia="WP TypographicSymbols" w:cs="WP TypographicSymbols"/>
    </w:rPr>
  </w:style>
  <w:style w:type="character" w:styleId="Fontepargpadro2" w:customStyle="1">
    <w:name w:val="Fonte parág. padrão2"/>
    <w:qFormat/>
    <w:rPr/>
  </w:style>
  <w:style w:type="character" w:styleId="Pagenumber">
    <w:name w:val="page number"/>
    <w:basedOn w:val="Fontepargpadro2"/>
    <w:qFormat/>
    <w:rPr/>
  </w:style>
  <w:style w:type="character" w:styleId="Fontepargpadro1" w:customStyle="1">
    <w:name w:val="Fonte parág. padrão1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RTFNum22" w:customStyle="1">
    <w:name w:val="RTF_Num 2 2"/>
    <w:qFormat/>
    <w:rPr>
      <w:sz w:val="24"/>
      <w:szCs w:val="24"/>
      <w:lang w:val="pt-BR" w:eastAsia="pt-BR"/>
    </w:rPr>
  </w:style>
  <w:style w:type="character" w:styleId="RTFNum23" w:customStyle="1">
    <w:name w:val="RTF_Num 2 3"/>
    <w:qFormat/>
    <w:rPr>
      <w:sz w:val="24"/>
      <w:szCs w:val="24"/>
      <w:lang w:val="pt-BR" w:eastAsia="pt-BR"/>
    </w:rPr>
  </w:style>
  <w:style w:type="character" w:styleId="RTFNum24" w:customStyle="1">
    <w:name w:val="RTF_Num 2 4"/>
    <w:qFormat/>
    <w:rPr>
      <w:sz w:val="24"/>
      <w:szCs w:val="24"/>
      <w:lang w:val="pt-BR" w:eastAsia="pt-BR"/>
    </w:rPr>
  </w:style>
  <w:style w:type="character" w:styleId="RTFNum25" w:customStyle="1">
    <w:name w:val="RTF_Num 2 5"/>
    <w:qFormat/>
    <w:rPr>
      <w:sz w:val="24"/>
      <w:szCs w:val="24"/>
      <w:lang w:val="pt-BR" w:eastAsia="pt-BR"/>
    </w:rPr>
  </w:style>
  <w:style w:type="character" w:styleId="RTFNum26" w:customStyle="1">
    <w:name w:val="RTF_Num 2 6"/>
    <w:qFormat/>
    <w:rPr>
      <w:sz w:val="24"/>
      <w:szCs w:val="24"/>
      <w:lang w:val="pt-BR" w:eastAsia="pt-BR"/>
    </w:rPr>
  </w:style>
  <w:style w:type="character" w:styleId="RTFNum27" w:customStyle="1">
    <w:name w:val="RTF_Num 2 7"/>
    <w:qFormat/>
    <w:rPr>
      <w:sz w:val="24"/>
      <w:szCs w:val="24"/>
      <w:lang w:val="pt-BR" w:eastAsia="pt-BR"/>
    </w:rPr>
  </w:style>
  <w:style w:type="character" w:styleId="RTFNum28" w:customStyle="1">
    <w:name w:val="RTF_Num 2 8"/>
    <w:qFormat/>
    <w:rPr>
      <w:sz w:val="24"/>
      <w:szCs w:val="24"/>
      <w:lang w:val="pt-BR" w:eastAsia="pt-BR"/>
    </w:rPr>
  </w:style>
  <w:style w:type="character" w:styleId="RTFNum29" w:customStyle="1">
    <w:name w:val="RTF_Num 2 9"/>
    <w:qFormat/>
    <w:rPr>
      <w:sz w:val="24"/>
      <w:szCs w:val="24"/>
      <w:lang w:val="pt-BR" w:eastAsia="pt-BR"/>
    </w:rPr>
  </w:style>
  <w:style w:type="character" w:styleId="RTFNum210" w:customStyle="1">
    <w:name w:val="RTF_Num 2 10"/>
    <w:qFormat/>
    <w:rPr>
      <w:sz w:val="24"/>
      <w:szCs w:val="24"/>
      <w:lang w:val="pt-BR" w:eastAsia="pt-BR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paragraph" w:styleId="Ttulo" w:customStyle="1">
    <w:name w:val="Título"/>
    <w:basedOn w:val="Standard"/>
    <w:next w:val="Subttulo"/>
    <w:qFormat/>
    <w:pPr>
      <w:keepNext w:val="true"/>
      <w:spacing w:before="240" w:after="120"/>
      <w:jc w:val="center"/>
    </w:pPr>
    <w:rPr>
      <w:rFonts w:ascii="Arial" w:hAnsi="Arial" w:eastAsia="Bitstream Vera Sans" w:cs="Bitstream Vera Sans"/>
      <w:b/>
      <w:bCs/>
      <w:sz w:val="36"/>
      <w:szCs w:val="36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qFormat/>
    <w:pPr/>
    <w:rPr/>
  </w:style>
  <w:style w:type="paragraph" w:styleId="Primeiralinharecuada" w:customStyle="1">
    <w:name w:val="Body Text First Indent"/>
    <w:basedOn w:val="Textbody"/>
    <w:pPr>
      <w:ind w:firstLine="283"/>
    </w:pPr>
    <w:rPr/>
  </w:style>
  <w:style w:type="paragraph" w:styleId="Subttulo">
    <w:name w:val="Subtitle"/>
    <w:basedOn w:val="Ttulo"/>
    <w:next w:val="Textbody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Textbody"/>
    <w:qFormat/>
    <w:pPr>
      <w:suppressLineNumbers/>
      <w:textAlignment w:val="center"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Texto" w:customStyle="1">
    <w:name w:val="Texto"/>
    <w:basedOn w:val="Caption"/>
    <w:qFormat/>
    <w:pPr/>
    <w:rPr/>
  </w:style>
  <w:style w:type="paragraph" w:styleId="T025" w:customStyle="1">
    <w:name w:val="T025"/>
    <w:basedOn w:val="Standard"/>
    <w:qFormat/>
    <w:pPr>
      <w:spacing w:before="119" w:after="0"/>
      <w:ind w:left="471" w:hanging="0"/>
    </w:pPr>
    <w:rPr/>
  </w:style>
  <w:style w:type="paragraph" w:styleId="Paragnormal" w:customStyle="1">
    <w:name w:val="parag_normal"/>
    <w:basedOn w:val="Standard"/>
    <w:qFormat/>
    <w:pPr>
      <w:suppressLineNumbers/>
      <w:jc w:val="both"/>
    </w:pPr>
    <w:rPr/>
  </w:style>
  <w:style w:type="paragraph" w:styleId="T025tit" w:customStyle="1">
    <w:name w:val="T025_tit"/>
    <w:basedOn w:val="T025"/>
    <w:qFormat/>
    <w:pPr>
      <w:spacing w:before="340" w:after="0"/>
    </w:pPr>
    <w:rPr>
      <w:b/>
    </w:rPr>
  </w:style>
  <w:style w:type="paragraph" w:styleId="B000bola" w:customStyle="1">
    <w:name w:val="b000bola"/>
    <w:basedOn w:val="Standard"/>
    <w:qFormat/>
    <w:pPr>
      <w:numPr>
        <w:ilvl w:val="0"/>
        <w:numId w:val="1"/>
      </w:numPr>
      <w:spacing w:before="119" w:after="119"/>
    </w:pPr>
    <w:rPr/>
  </w:style>
  <w:style w:type="paragraph" w:styleId="Objetocomseta" w:customStyle="1">
    <w:name w:val="Objeto com seta"/>
    <w:basedOn w:val="Standard"/>
    <w:qFormat/>
    <w:pPr/>
    <w:rPr/>
  </w:style>
  <w:style w:type="paragraph" w:styleId="Objetocomsombra" w:customStyle="1">
    <w:name w:val="Objeto com sombra"/>
    <w:basedOn w:val="Standard"/>
    <w:qFormat/>
    <w:pPr/>
    <w:rPr/>
  </w:style>
  <w:style w:type="paragraph" w:styleId="Objetosempreenchimento" w:customStyle="1">
    <w:name w:val="Objeto sem preenchimento"/>
    <w:basedOn w:val="Standard"/>
    <w:qFormat/>
    <w:pPr/>
    <w:rPr/>
  </w:style>
  <w:style w:type="paragraph" w:styleId="Corpodotextojustificado" w:customStyle="1">
    <w:name w:val="Corpo do texto justificado"/>
    <w:basedOn w:val="Standard"/>
    <w:qFormat/>
    <w:pPr/>
    <w:rPr/>
  </w:style>
  <w:style w:type="paragraph" w:styleId="Ttulo11" w:customStyle="1">
    <w:name w:val="Título1"/>
    <w:basedOn w:val="Standard"/>
    <w:qFormat/>
    <w:pPr>
      <w:jc w:val="center"/>
    </w:pPr>
    <w:rPr/>
  </w:style>
  <w:style w:type="paragraph" w:styleId="Ttulo21" w:customStyle="1">
    <w:name w:val="Título2"/>
    <w:basedOn w:val="Standard"/>
    <w:qFormat/>
    <w:pPr>
      <w:spacing w:before="57" w:after="57"/>
      <w:ind w:left="113" w:right="113" w:hanging="0"/>
      <w:jc w:val="center"/>
    </w:pPr>
    <w:rPr/>
  </w:style>
  <w:style w:type="paragraph" w:styleId="WWTtulo" w:customStyle="1">
    <w:name w:val="WW-Título"/>
    <w:basedOn w:val="Standard"/>
    <w:qFormat/>
    <w:pPr>
      <w:spacing w:before="238" w:after="119"/>
    </w:pPr>
    <w:rPr/>
  </w:style>
  <w:style w:type="paragraph" w:styleId="WWTtulo1" w:customStyle="1">
    <w:name w:val="WW-Título1"/>
    <w:basedOn w:val="Standard"/>
    <w:qFormat/>
    <w:pPr>
      <w:spacing w:before="238" w:after="119"/>
    </w:pPr>
    <w:rPr/>
  </w:style>
  <w:style w:type="paragraph" w:styleId="WWTtulo2" w:customStyle="1">
    <w:name w:val="WW-Título2"/>
    <w:basedOn w:val="Standard"/>
    <w:qFormat/>
    <w:pPr>
      <w:spacing w:before="238" w:after="119"/>
    </w:pPr>
    <w:rPr/>
  </w:style>
  <w:style w:type="paragraph" w:styleId="LinhadeDimenso" w:customStyle="1">
    <w:name w:val="Linha de Dimensão"/>
    <w:basedOn w:val="Standard"/>
    <w:qFormat/>
    <w:pPr/>
    <w:rPr/>
  </w:style>
  <w:style w:type="paragraph" w:styleId="PadroLTGliederung1" w:customStyle="1">
    <w:name w:val="Padrão~LT~Gliederung 1"/>
    <w:qFormat/>
    <w:pPr>
      <w:widowControl w:val="false"/>
      <w:suppressAutoHyphens w:val="true"/>
      <w:bidi w:val="0"/>
      <w:spacing w:before="0" w:after="283"/>
      <w:ind w:left="680" w:hanging="510"/>
      <w:jc w:val="left"/>
      <w:textAlignment w:val="baseline"/>
    </w:pPr>
    <w:rPr>
      <w:rFonts w:ascii="Tahoma" w:hAnsi="Tahoma" w:eastAsia="Tahoma" w:cs="Tahoma"/>
      <w:color w:val="auto"/>
      <w:kern w:val="2"/>
      <w:sz w:val="63"/>
      <w:szCs w:val="63"/>
      <w:lang w:val="pt-BR" w:eastAsia="pt-BR" w:bidi="ar-SA"/>
    </w:rPr>
  </w:style>
  <w:style w:type="paragraph" w:styleId="PadroLTGliederung2" w:customStyle="1">
    <w:name w:val="Padrão~LT~Gliederung 2"/>
    <w:basedOn w:val="PadroLTGliederung1"/>
    <w:qFormat/>
    <w:pPr>
      <w:spacing w:before="0" w:after="227"/>
      <w:ind w:left="1361" w:hanging="454"/>
    </w:pPr>
    <w:rPr>
      <w:sz w:val="56"/>
      <w:szCs w:val="56"/>
    </w:rPr>
  </w:style>
  <w:style w:type="paragraph" w:styleId="PadroLTGliederung3" w:customStyle="1">
    <w:name w:val="Padrão~LT~Gliederung 3"/>
    <w:basedOn w:val="PadroLTGliederung2"/>
    <w:qFormat/>
    <w:pPr>
      <w:spacing w:before="0" w:after="170"/>
      <w:ind w:left="2041" w:hanging="340"/>
    </w:pPr>
    <w:rPr>
      <w:sz w:val="48"/>
      <w:szCs w:val="48"/>
    </w:rPr>
  </w:style>
  <w:style w:type="paragraph" w:styleId="PadroLTGliederung4" w:customStyle="1">
    <w:name w:val="Padrão~LT~Gliederung 4"/>
    <w:basedOn w:val="PadroLTGliederung3"/>
    <w:qFormat/>
    <w:pPr>
      <w:spacing w:before="0" w:after="113"/>
      <w:ind w:left="2721" w:hanging="0"/>
    </w:pPr>
    <w:rPr>
      <w:sz w:val="40"/>
      <w:szCs w:val="40"/>
    </w:rPr>
  </w:style>
  <w:style w:type="paragraph" w:styleId="PadroLTGliederung5" w:customStyle="1">
    <w:name w:val="Padrão~LT~Gliederung 5"/>
    <w:basedOn w:val="PadroLTGliederung4"/>
    <w:qFormat/>
    <w:pPr>
      <w:spacing w:before="0" w:after="57"/>
      <w:ind w:left="3402" w:hanging="0"/>
    </w:pPr>
    <w:rPr/>
  </w:style>
  <w:style w:type="paragraph" w:styleId="PadroLTGliederung6" w:customStyle="1">
    <w:name w:val="Padrão~LT~Gliederung 6"/>
    <w:basedOn w:val="PadroLTGliederung5"/>
    <w:qFormat/>
    <w:pPr>
      <w:spacing w:before="0" w:after="0"/>
      <w:ind w:left="4082" w:hanging="0"/>
    </w:pPr>
    <w:rPr/>
  </w:style>
  <w:style w:type="paragraph" w:styleId="PadroLTGliederung7" w:customStyle="1">
    <w:name w:val="Padrão~LT~Gliederung 7"/>
    <w:basedOn w:val="PadroLTGliederung6"/>
    <w:qFormat/>
    <w:pPr>
      <w:ind w:left="4762" w:hanging="0"/>
    </w:pPr>
    <w:rPr/>
  </w:style>
  <w:style w:type="paragraph" w:styleId="PadroLTGliederung8" w:customStyle="1">
    <w:name w:val="Padrão~LT~Gliederung 8"/>
    <w:basedOn w:val="PadroLTGliederung7"/>
    <w:qFormat/>
    <w:pPr>
      <w:ind w:left="5443" w:hanging="0"/>
    </w:pPr>
    <w:rPr/>
  </w:style>
  <w:style w:type="paragraph" w:styleId="PadroLTGliederung9" w:customStyle="1">
    <w:name w:val="Padrão~LT~Gliederung 9"/>
    <w:basedOn w:val="PadroLTGliederung8"/>
    <w:qFormat/>
    <w:pPr>
      <w:ind w:left="6123" w:hanging="0"/>
    </w:pPr>
    <w:rPr/>
  </w:style>
  <w:style w:type="paragraph" w:styleId="PadroLTTitel" w:customStyle="1">
    <w:name w:val="Padrão~LT~Titel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Tahoma" w:hAnsi="Tahoma" w:eastAsia="Tahoma" w:cs="Tahoma"/>
      <w:color w:val="auto"/>
      <w:kern w:val="2"/>
      <w:sz w:val="88"/>
      <w:szCs w:val="88"/>
      <w:lang w:val="pt-BR" w:eastAsia="pt-BR" w:bidi="ar-SA"/>
    </w:rPr>
  </w:style>
  <w:style w:type="paragraph" w:styleId="PadroLTUntertitel" w:customStyle="1">
    <w:name w:val="Padrão~LT~Untertitel"/>
    <w:qFormat/>
    <w:pPr>
      <w:widowControl w:val="false"/>
      <w:suppressAutoHyphens w:val="true"/>
      <w:bidi w:val="0"/>
      <w:spacing w:before="0" w:after="0"/>
      <w:ind w:hanging="340"/>
      <w:jc w:val="center"/>
      <w:textAlignment w:val="baseline"/>
    </w:pPr>
    <w:rPr>
      <w:rFonts w:ascii="Tahoma" w:hAnsi="Tahoma" w:eastAsia="Tahoma" w:cs="Tahoma"/>
      <w:color w:val="auto"/>
      <w:kern w:val="2"/>
      <w:sz w:val="64"/>
      <w:szCs w:val="64"/>
      <w:lang w:val="pt-BR" w:eastAsia="pt-BR" w:bidi="ar-SA"/>
    </w:rPr>
  </w:style>
  <w:style w:type="paragraph" w:styleId="PadroLTNotizen" w:customStyle="1">
    <w:name w:val="Padrão~LT~Notizen"/>
    <w:qFormat/>
    <w:pPr>
      <w:widowControl w:val="false"/>
      <w:suppressAutoHyphens w:val="true"/>
      <w:bidi w:val="0"/>
      <w:spacing w:before="0" w:after="0"/>
      <w:ind w:left="340" w:hanging="340"/>
      <w:jc w:val="left"/>
      <w:textAlignment w:val="baseline"/>
    </w:pPr>
    <w:rPr>
      <w:rFonts w:ascii="Tahoma" w:hAnsi="Tahoma" w:eastAsia="Tahoma" w:cs="Tahoma"/>
      <w:color w:val="auto"/>
      <w:kern w:val="2"/>
      <w:sz w:val="40"/>
      <w:szCs w:val="40"/>
      <w:lang w:val="pt-BR" w:eastAsia="pt-BR" w:bidi="ar-SA"/>
    </w:rPr>
  </w:style>
  <w:style w:type="paragraph" w:styleId="PadroLTHintergrundobjekte" w:customStyle="1">
    <w:name w:val="Padrão~LT~Hintergrundobjekt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pt-BR" w:bidi="ar-SA"/>
    </w:rPr>
  </w:style>
  <w:style w:type="paragraph" w:styleId="PadroLTHintergrund" w:customStyle="1">
    <w:name w:val="Padrão~LT~Hintergrun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pt-BR" w:bidi="ar-SA"/>
    </w:rPr>
  </w:style>
  <w:style w:type="paragraph" w:styleId="WWTtulo12" w:customStyle="1">
    <w:name w:val="WW-Título12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Tahoma" w:hAnsi="Tahoma" w:eastAsia="Tahoma" w:cs="Tahoma"/>
      <w:color w:val="auto"/>
      <w:kern w:val="2"/>
      <w:sz w:val="88"/>
      <w:szCs w:val="88"/>
      <w:lang w:val="pt-BR" w:eastAsia="pt-BR" w:bidi="ar-SA"/>
    </w:rPr>
  </w:style>
  <w:style w:type="paragraph" w:styleId="Objetosdeplanodefundo" w:customStyle="1">
    <w:name w:val="Objetos de plano de fund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pt-BR" w:bidi="ar-SA"/>
    </w:rPr>
  </w:style>
  <w:style w:type="paragraph" w:styleId="Planodefundo" w:customStyle="1">
    <w:name w:val="Plano de fund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pt-BR" w:bidi="ar-SA"/>
    </w:rPr>
  </w:style>
  <w:style w:type="paragraph" w:styleId="Notas" w:customStyle="1">
    <w:name w:val="Notas"/>
    <w:qFormat/>
    <w:pPr>
      <w:widowControl w:val="false"/>
      <w:suppressAutoHyphens w:val="true"/>
      <w:bidi w:val="0"/>
      <w:spacing w:before="0" w:after="0"/>
      <w:ind w:left="340" w:hanging="340"/>
      <w:jc w:val="left"/>
      <w:textAlignment w:val="baseline"/>
    </w:pPr>
    <w:rPr>
      <w:rFonts w:ascii="Tahoma" w:hAnsi="Tahoma" w:eastAsia="Tahoma" w:cs="Tahoma"/>
      <w:color w:val="auto"/>
      <w:kern w:val="2"/>
      <w:sz w:val="40"/>
      <w:szCs w:val="40"/>
      <w:lang w:val="pt-BR" w:eastAsia="pt-BR" w:bidi="ar-SA"/>
    </w:rPr>
  </w:style>
  <w:style w:type="paragraph" w:styleId="EstruturadeTpicos1" w:customStyle="1">
    <w:name w:val="Estrutura de Tópicos 1"/>
    <w:qFormat/>
    <w:pPr>
      <w:widowControl w:val="false"/>
      <w:suppressAutoHyphens w:val="true"/>
      <w:bidi w:val="0"/>
      <w:spacing w:before="0" w:after="283"/>
      <w:ind w:left="680" w:hanging="510"/>
      <w:jc w:val="left"/>
      <w:textAlignment w:val="baseline"/>
    </w:pPr>
    <w:rPr>
      <w:rFonts w:ascii="Tahoma" w:hAnsi="Tahoma" w:eastAsia="Tahoma" w:cs="Tahoma"/>
      <w:color w:val="auto"/>
      <w:kern w:val="2"/>
      <w:sz w:val="63"/>
      <w:szCs w:val="63"/>
      <w:lang w:val="pt-BR" w:eastAsia="pt-BR" w:bidi="ar-SA"/>
    </w:rPr>
  </w:style>
  <w:style w:type="paragraph" w:styleId="EstruturadeTpicos2" w:customStyle="1">
    <w:name w:val="Estrutura de Tópicos 2"/>
    <w:basedOn w:val="EstruturadeTpicos1"/>
    <w:qFormat/>
    <w:pPr>
      <w:spacing w:before="0" w:after="227"/>
      <w:ind w:left="1361" w:hanging="454"/>
    </w:pPr>
    <w:rPr>
      <w:sz w:val="56"/>
      <w:szCs w:val="56"/>
    </w:rPr>
  </w:style>
  <w:style w:type="paragraph" w:styleId="EstruturadeTpicos3" w:customStyle="1">
    <w:name w:val="Estrutura de Tópicos 3"/>
    <w:basedOn w:val="EstruturadeTpicos2"/>
    <w:qFormat/>
    <w:pPr>
      <w:spacing w:before="0" w:after="170"/>
      <w:ind w:left="2041" w:hanging="340"/>
    </w:pPr>
    <w:rPr>
      <w:sz w:val="48"/>
      <w:szCs w:val="48"/>
    </w:rPr>
  </w:style>
  <w:style w:type="paragraph" w:styleId="EstruturadeTpicos4" w:customStyle="1">
    <w:name w:val="Estrutura de Tópicos 4"/>
    <w:basedOn w:val="EstruturadeTpicos3"/>
    <w:qFormat/>
    <w:pPr>
      <w:spacing w:before="0" w:after="113"/>
      <w:ind w:left="2721" w:hanging="0"/>
    </w:pPr>
    <w:rPr>
      <w:sz w:val="40"/>
      <w:szCs w:val="40"/>
    </w:rPr>
  </w:style>
  <w:style w:type="paragraph" w:styleId="EstruturadeTpicos5" w:customStyle="1">
    <w:name w:val="Estrutura de Tópicos 5"/>
    <w:basedOn w:val="EstruturadeTpicos4"/>
    <w:qFormat/>
    <w:pPr>
      <w:spacing w:before="0" w:after="57"/>
      <w:ind w:left="3402" w:hanging="0"/>
    </w:pPr>
    <w:rPr/>
  </w:style>
  <w:style w:type="paragraph" w:styleId="EstruturadeTpicos6" w:customStyle="1">
    <w:name w:val="Estrutura de Tópicos 6"/>
    <w:basedOn w:val="EstruturadeTpicos5"/>
    <w:qFormat/>
    <w:pPr>
      <w:spacing w:before="0" w:after="0"/>
      <w:ind w:left="4082" w:hanging="0"/>
    </w:pPr>
    <w:rPr/>
  </w:style>
  <w:style w:type="paragraph" w:styleId="EstruturadeTpicos7" w:customStyle="1">
    <w:name w:val="Estrutura de Tópicos 7"/>
    <w:basedOn w:val="EstruturadeTpicos6"/>
    <w:qFormat/>
    <w:pPr>
      <w:ind w:left="4762" w:hanging="0"/>
    </w:pPr>
    <w:rPr/>
  </w:style>
  <w:style w:type="paragraph" w:styleId="EstruturadeTpicos8" w:customStyle="1">
    <w:name w:val="Estrutura de Tópicos 8"/>
    <w:basedOn w:val="EstruturadeTpicos7"/>
    <w:qFormat/>
    <w:pPr>
      <w:ind w:left="5443" w:hanging="0"/>
    </w:pPr>
    <w:rPr/>
  </w:style>
  <w:style w:type="paragraph" w:styleId="EstruturadeTpicos9" w:customStyle="1">
    <w:name w:val="Estrutura de Tópicos 9"/>
    <w:basedOn w:val="EstruturadeTpicos8"/>
    <w:qFormat/>
    <w:pPr>
      <w:ind w:left="6123" w:hanging="0"/>
    </w:pPr>
    <w:rPr/>
  </w:style>
  <w:style w:type="paragraph" w:styleId="WWTtulo123" w:customStyle="1">
    <w:name w:val="WW-Título123"/>
    <w:basedOn w:val="Standard"/>
    <w:qFormat/>
    <w:pPr>
      <w:spacing w:before="238" w:after="119"/>
    </w:pPr>
    <w:rPr/>
  </w:style>
  <w:style w:type="paragraph" w:styleId="WWTtulo11" w:customStyle="1">
    <w:name w:val="WW-Título11"/>
    <w:basedOn w:val="Standard"/>
    <w:qFormat/>
    <w:pPr>
      <w:spacing w:before="238" w:after="119"/>
    </w:pPr>
    <w:rPr/>
  </w:style>
  <w:style w:type="paragraph" w:styleId="WWTtulo21" w:customStyle="1">
    <w:name w:val="WW-Título21"/>
    <w:basedOn w:val="Standard"/>
    <w:qFormat/>
    <w:pPr>
      <w:spacing w:before="238" w:after="119"/>
    </w:pPr>
    <w:rPr/>
  </w:style>
  <w:style w:type="paragraph" w:styleId="WWTtulo1234" w:customStyle="1">
    <w:name w:val="WW-Título1234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Tahoma" w:hAnsi="Tahoma" w:eastAsia="Tahoma" w:cs="Tahoma"/>
      <w:color w:val="auto"/>
      <w:kern w:val="2"/>
      <w:sz w:val="88"/>
      <w:szCs w:val="88"/>
      <w:lang w:val="pt-BR" w:eastAsia="pt-BR" w:bidi="ar-SA"/>
    </w:rPr>
  </w:style>
  <w:style w:type="paragraph" w:styleId="WWTtulo12345" w:customStyle="1">
    <w:name w:val="WW-Título12345"/>
    <w:basedOn w:val="Standard"/>
    <w:qFormat/>
    <w:pPr>
      <w:spacing w:before="238" w:after="119"/>
    </w:pPr>
    <w:rPr/>
  </w:style>
  <w:style w:type="paragraph" w:styleId="WWTtulo112" w:customStyle="1">
    <w:name w:val="WW-Título112"/>
    <w:basedOn w:val="Standard"/>
    <w:qFormat/>
    <w:pPr>
      <w:spacing w:before="238" w:after="119"/>
    </w:pPr>
    <w:rPr/>
  </w:style>
  <w:style w:type="paragraph" w:styleId="WWTtulo212" w:customStyle="1">
    <w:name w:val="WW-Título212"/>
    <w:basedOn w:val="Standard"/>
    <w:qFormat/>
    <w:pPr>
      <w:spacing w:before="238" w:after="119"/>
    </w:pPr>
    <w:rPr/>
  </w:style>
  <w:style w:type="paragraph" w:styleId="WWTtulo123456" w:customStyle="1">
    <w:name w:val="WW-Título123456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Tahoma" w:hAnsi="Tahoma" w:eastAsia="Tahoma" w:cs="Tahoma"/>
      <w:color w:val="auto"/>
      <w:kern w:val="2"/>
      <w:sz w:val="88"/>
      <w:szCs w:val="88"/>
      <w:lang w:val="pt-BR" w:eastAsia="pt-BR" w:bidi="ar-SA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i/>
      <w:iCs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Level1" w:customStyle="1">
    <w:name w:val="Level 1"/>
    <w:basedOn w:val="Standard"/>
    <w:qFormat/>
    <w:pPr>
      <w:ind w:left="1800" w:hanging="900"/>
    </w:pPr>
    <w:rPr/>
  </w:style>
  <w:style w:type="paragraph" w:styleId="4Document" w:customStyle="1">
    <w:name w:val="4Documen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10cpi" w:hAnsi="Courier 10cpi" w:eastAsia="Times New Roman" w:cs="Times New Roman"/>
      <w:color w:val="auto"/>
      <w:kern w:val="2"/>
      <w:sz w:val="24"/>
      <w:szCs w:val="20"/>
      <w:lang w:val="pt-BR" w:eastAsia="pt-BR" w:bidi="ar-SA"/>
    </w:rPr>
  </w:style>
  <w:style w:type="paragraph" w:styleId="Corpodetex" w:customStyle="1">
    <w:name w:val="Corpo de tex"/>
    <w:basedOn w:val="Standard"/>
    <w:qFormat/>
    <w:pPr>
      <w:tabs>
        <w:tab w:val="clear" w:pos="709"/>
        <w:tab w:val="left" w:pos="0" w:leader="none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8640" w:leader="none"/>
        <w:tab w:val="left" w:pos="9360" w:leader="none"/>
      </w:tabs>
      <w:jc w:val="both"/>
    </w:pPr>
    <w:rPr>
      <w:rFonts w:ascii="Arial" w:hAnsi="Arial" w:eastAsia="Arial" w:cs="Arial"/>
    </w:rPr>
  </w:style>
  <w:style w:type="paragraph" w:styleId="Textbodyindent" w:customStyle="1">
    <w:name w:val="Text body indent"/>
    <w:basedOn w:val="Standard"/>
    <w:qFormat/>
    <w:pPr>
      <w:tabs>
        <w:tab w:val="clear" w:pos="709"/>
        <w:tab w:val="left" w:pos="0" w:leader="none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8640" w:leader="none"/>
        <w:tab w:val="left" w:pos="9360" w:leader="none"/>
      </w:tabs>
      <w:ind w:firstLine="2124"/>
      <w:jc w:val="both"/>
    </w:pPr>
    <w:rPr>
      <w:rFonts w:ascii="Arial" w:hAnsi="Arial" w:eastAsia="Arial" w:cs="Arial"/>
    </w:rPr>
  </w:style>
  <w:style w:type="paragraph" w:styleId="Textoembloco1" w:customStyle="1">
    <w:name w:val="Texto em bloco1"/>
    <w:basedOn w:val="Standard"/>
    <w:qFormat/>
    <w:pPr>
      <w:widowControl/>
      <w:tabs>
        <w:tab w:val="clear" w:pos="709"/>
        <w:tab w:val="left" w:pos="-6120" w:leader="none"/>
        <w:tab w:val="left" w:pos="-5220" w:leader="none"/>
        <w:tab w:val="left" w:pos="-4320" w:leader="none"/>
        <w:tab w:val="left" w:pos="-3420" w:leader="none"/>
        <w:tab w:val="left" w:pos="-2520" w:leader="none"/>
        <w:tab w:val="left" w:pos="-2322" w:leader="none"/>
        <w:tab w:val="left" w:pos="-1620" w:leader="none"/>
        <w:tab w:val="left" w:pos="-720" w:leader="none"/>
        <w:tab w:val="left" w:pos="180" w:leader="none"/>
        <w:tab w:val="left" w:pos="1080" w:leader="none"/>
        <w:tab w:val="left" w:pos="1980" w:leader="none"/>
        <w:tab w:val="left" w:pos="2880" w:leader="none"/>
        <w:tab w:val="left" w:pos="3780" w:leader="none"/>
      </w:tabs>
      <w:ind w:left="-340" w:right="-398" w:hanging="0"/>
      <w:jc w:val="both"/>
    </w:pPr>
    <w:rPr>
      <w:rFonts w:ascii="Courier, 'Courier New'" w:hAnsi="Courier, 'Courier New'" w:eastAsia="Courier, 'Courier New'" w:cs="Courier, 'Courier New'"/>
    </w:rPr>
  </w:style>
  <w:style w:type="paragraph" w:styleId="Recuodecorpodetexto21" w:customStyle="1">
    <w:name w:val="Recuo de corpo de texto 21"/>
    <w:basedOn w:val="Standard"/>
    <w:qFormat/>
    <w:pPr>
      <w:widowControl/>
      <w:tabs>
        <w:tab w:val="clear" w:pos="709"/>
        <w:tab w:val="left" w:pos="10964" w:leader="none"/>
        <w:tab w:val="left" w:pos="11864" w:leader="none"/>
        <w:tab w:val="left" w:pos="12764" w:leader="none"/>
        <w:tab w:val="left" w:pos="13664" w:leader="none"/>
        <w:tab w:val="left" w:pos="14564" w:leader="none"/>
        <w:tab w:val="left" w:pos="15464" w:leader="none"/>
        <w:tab w:val="left" w:pos="16364" w:leader="none"/>
        <w:tab w:val="left" w:pos="17264" w:leader="none"/>
        <w:tab w:val="left" w:pos="18164" w:leader="none"/>
        <w:tab w:val="left" w:pos="19064" w:leader="none"/>
        <w:tab w:val="left" w:pos="19964" w:leader="none"/>
      </w:tabs>
      <w:ind w:left="4500" w:hanging="0"/>
      <w:jc w:val="both"/>
    </w:pPr>
    <w:rPr>
      <w:rFonts w:ascii="Courier, 'Courier New'" w:hAnsi="Courier, 'Courier New'" w:eastAsia="Courier, 'Courier New'" w:cs="Courier, 'Courier New'"/>
    </w:rPr>
  </w:style>
  <w:style w:type="paragraph" w:styleId="Recuodecorpodetexto31" w:customStyle="1">
    <w:name w:val="Recuo de corpo de texto 31"/>
    <w:basedOn w:val="Standard"/>
    <w:qFormat/>
    <w:pPr>
      <w:tabs>
        <w:tab w:val="clear" w:pos="709"/>
        <w:tab w:val="left" w:pos="16387" w:leader="none"/>
        <w:tab w:val="left" w:pos="21206" w:leader="none"/>
        <w:tab w:val="left" w:pos="21427" w:leader="none"/>
        <w:tab w:val="left" w:pos="22147" w:leader="none"/>
        <w:tab w:val="left" w:pos="22867" w:leader="none"/>
        <w:tab w:val="left" w:pos="23587" w:leader="none"/>
        <w:tab w:val="left" w:pos="24307" w:leader="none"/>
        <w:tab w:val="left" w:pos="25027" w:leader="none"/>
        <w:tab w:val="left" w:pos="25747" w:leader="none"/>
      </w:tabs>
      <w:spacing w:lineRule="auto" w:line="276"/>
      <w:ind w:left="4819" w:hanging="0"/>
      <w:jc w:val="both"/>
    </w:pPr>
    <w:rPr>
      <w:rFonts w:ascii="Courier New" w:hAnsi="Courier New" w:eastAsia="Courier New" w:cs="Courier New"/>
    </w:rPr>
  </w:style>
  <w:style w:type="paragraph" w:styleId="Corpodetexto21" w:customStyle="1">
    <w:name w:val="Corpo de texto 21"/>
    <w:basedOn w:val="Standard"/>
    <w:qFormat/>
    <w:pPr>
      <w:ind w:right="-256" w:hanging="0"/>
      <w:jc w:val="both"/>
    </w:pPr>
    <w:rPr>
      <w:rFonts w:ascii="Courier New" w:hAnsi="Courier New" w:eastAsia="Courier New" w:cs="Courier New"/>
      <w:b/>
      <w:sz w:val="22"/>
    </w:rPr>
  </w:style>
  <w:style w:type="paragraph" w:styleId="Estruturadodocumento1" w:customStyle="1">
    <w:name w:val="Estrutura do documento1"/>
    <w:basedOn w:val="Standard"/>
    <w:qFormat/>
    <w:pPr>
      <w:shd w:val="clear" w:color="auto" w:fill="000080"/>
    </w:pPr>
    <w:rPr>
      <w:rFonts w:ascii="Tahoma" w:hAnsi="Tahoma" w:eastAsia="Tahoma"/>
    </w:rPr>
  </w:style>
  <w:style w:type="paragraph" w:styleId="Rpidoa" w:customStyle="1">
    <w:name w:val="Rápido/a ­"/>
    <w:basedOn w:val="Standard"/>
    <w:qFormat/>
    <w:pPr>
      <w:ind w:left="2301" w:hanging="284"/>
    </w:pPr>
    <w:rPr>
      <w:rFonts w:ascii="Courier, 'Courier New'" w:hAnsi="Courier, 'Courier New'" w:eastAsia="Courier, 'Courier New'" w:cs="Courier, 'Courier New'"/>
    </w:rPr>
  </w:style>
  <w:style w:type="paragraph" w:styleId="Rpidoa1" w:customStyle="1">
    <w:name w:val="Rápido/a 1."/>
    <w:basedOn w:val="Standard"/>
    <w:qFormat/>
    <w:pPr>
      <w:ind w:left="1440" w:hanging="0"/>
    </w:pPr>
    <w:rPr>
      <w:rFonts w:ascii="Courier, 'Courier New'" w:hAnsi="Courier, 'Courier New'" w:eastAsia="Courier, 'Courier New'" w:cs="Courier, 'Courier New'"/>
    </w:rPr>
  </w:style>
  <w:style w:type="paragraph" w:styleId="Corpodetexto31" w:customStyle="1">
    <w:name w:val="Corpo de texto 31"/>
    <w:basedOn w:val="Standard"/>
    <w:qFormat/>
    <w:pPr>
      <w:tabs>
        <w:tab w:val="clear" w:pos="709"/>
        <w:tab w:val="left" w:pos="0" w:leader="none"/>
        <w:tab w:val="left" w:pos="900" w:leader="none"/>
        <w:tab w:val="left" w:pos="1800" w:leader="none"/>
        <w:tab w:val="left" w:pos="2700" w:leader="none"/>
        <w:tab w:val="left" w:pos="3600" w:leader="none"/>
        <w:tab w:val="left" w:pos="3798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</w:tabs>
      <w:spacing w:before="0" w:after="58"/>
      <w:jc w:val="center"/>
    </w:pPr>
    <w:rPr>
      <w:rFonts w:ascii="Arial" w:hAnsi="Arial" w:eastAsia="Arial" w:cs="Arial"/>
      <w:sz w:val="22"/>
    </w:rPr>
  </w:style>
  <w:style w:type="paragraph" w:styleId="Style350" w:customStyle="1">
    <w:name w:val="Style3.5-0"/>
    <w:basedOn w:val="Standard"/>
    <w:qFormat/>
    <w:pPr>
      <w:widowControl/>
      <w:spacing w:lineRule="auto" w:line="288"/>
      <w:ind w:firstLine="1985"/>
      <w:jc w:val="both"/>
    </w:pPr>
    <w:rPr>
      <w:rFonts w:ascii="Courier New" w:hAnsi="Courier New" w:eastAsia="Courier New" w:cs="Courier New"/>
    </w:rPr>
  </w:style>
  <w:style w:type="paragraph" w:styleId="Style3535" w:customStyle="1">
    <w:name w:val="Style3.5-3.5"/>
    <w:basedOn w:val="Standard"/>
    <w:qFormat/>
    <w:pPr>
      <w:widowControl/>
      <w:spacing w:lineRule="auto" w:line="288"/>
      <w:ind w:left="1985" w:hanging="0"/>
      <w:jc w:val="both"/>
    </w:pPr>
    <w:rPr>
      <w:rFonts w:ascii="Courier New" w:hAnsi="Courier New" w:eastAsia="Courier New" w:cs="Courier New"/>
    </w:rPr>
  </w:style>
  <w:style w:type="paragraph" w:styleId="Style88" w:customStyle="1">
    <w:name w:val="Style8-8"/>
    <w:basedOn w:val="Standard"/>
    <w:qFormat/>
    <w:pPr>
      <w:widowControl/>
      <w:ind w:left="4536" w:hanging="0"/>
      <w:jc w:val="both"/>
    </w:pPr>
    <w:rPr>
      <w:rFonts w:ascii="Courier New" w:hAnsi="Courier New" w:eastAsia="Courier New" w:cs="Courier New"/>
    </w:rPr>
  </w:style>
  <w:style w:type="paragraph" w:styleId="Recuodecor" w:customStyle="1">
    <w:name w:val="Recuo de cor"/>
    <w:basedOn w:val="Standard"/>
    <w:qFormat/>
    <w:pPr>
      <w:tabs>
        <w:tab w:val="clear" w:pos="709"/>
        <w:tab w:val="left" w:pos="0" w:leader="none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8640" w:leader="none"/>
        <w:tab w:val="left" w:pos="9360" w:leader="none"/>
      </w:tabs>
      <w:ind w:firstLine="2124"/>
      <w:jc w:val="both"/>
    </w:pPr>
    <w:rPr>
      <w:rFonts w:ascii="Arial" w:hAnsi="Arial" w:eastAsia="Arial" w:cs="Arial"/>
      <w:lang w:val="en-US"/>
    </w:rPr>
  </w:style>
  <w:style w:type="paragraph" w:styleId="Commarcadores21" w:customStyle="1">
    <w:name w:val="Com marcadores 21"/>
    <w:basedOn w:val="Standard"/>
    <w:qFormat/>
    <w:pPr>
      <w:tabs>
        <w:tab w:val="clear" w:pos="709"/>
        <w:tab w:val="left" w:pos="20790" w:leader="none"/>
      </w:tabs>
      <w:ind w:left="998" w:hanging="0"/>
      <w:jc w:val="both"/>
    </w:pPr>
    <w:rPr>
      <w:rFonts w:ascii="Arial" w:hAnsi="Arial" w:eastAsia="Arial" w:cs="Arial"/>
      <w:color w:val="000000"/>
    </w:rPr>
  </w:style>
  <w:style w:type="paragraph" w:styleId="12" w:customStyle="1">
    <w:name w:val="12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ourier Half-Height" w:hAnsi="Courier Half-Height" w:eastAsia="Times New Roman" w:cs="Times New Roman"/>
      <w:color w:val="auto"/>
      <w:kern w:val="2"/>
      <w:sz w:val="24"/>
      <w:szCs w:val="20"/>
      <w:lang w:val="pt-BR" w:eastAsia="pt-BR" w:bidi="ar-SA"/>
    </w:rPr>
  </w:style>
  <w:style w:type="paragraph" w:styleId="Western" w:customStyle="1">
    <w:name w:val="western"/>
    <w:basedOn w:val="Standard"/>
    <w:qFormat/>
    <w:pPr>
      <w:widowControl/>
      <w:spacing w:before="100" w:after="100"/>
    </w:pPr>
    <w:rPr/>
  </w:style>
  <w:style w:type="paragraph" w:styleId="Contedodoquadro" w:customStyle="1">
    <w:name w:val="Conteúdo do quadro"/>
    <w:basedOn w:val="Textbody"/>
    <w:qFormat/>
    <w:pPr/>
    <w:rPr/>
  </w:style>
  <w:style w:type="paragraph" w:styleId="NormalWeb">
    <w:name w:val="Normal (Web)"/>
    <w:basedOn w:val="Standard"/>
    <w:qFormat/>
    <w:pPr>
      <w:widowControl/>
      <w:suppressAutoHyphens w:val="false"/>
      <w:spacing w:before="100" w:after="100"/>
    </w:pPr>
    <w:rPr/>
  </w:style>
  <w:style w:type="paragraph" w:styleId="Rodapdireita" w:customStyle="1">
    <w:name w:val="Rodapé à direita"/>
    <w:basedOn w:val="Standard"/>
    <w:qFormat/>
    <w:pPr>
      <w:suppressLineNumbers/>
      <w:tabs>
        <w:tab w:val="clear" w:pos="709"/>
        <w:tab w:val="center" w:pos="4649" w:leader="none"/>
        <w:tab w:val="right" w:pos="9298" w:leader="none"/>
      </w:tabs>
    </w:pPr>
    <w:rPr/>
  </w:style>
  <w:style w:type="paragraph" w:styleId="Footnote" w:customStyle="1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Endnote" w:customStyle="1">
    <w:name w:val="End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WWTtuloPrincipal" w:customStyle="1">
    <w:name w:val="WW-Título Principal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EnterTitulo2" w:customStyle="1">
    <w:name w:val="Enter_Titulo2"/>
    <w:basedOn w:val="Standard"/>
    <w:qFormat/>
    <w:pPr/>
    <w:rPr>
      <w:rFonts w:ascii="Trebuchet MS" w:hAnsi="Trebuchet MS" w:eastAsia="Trebuchet MS" w:cs="Trebuchet MS"/>
      <w:b/>
    </w:rPr>
  </w:style>
  <w:style w:type="paragraph" w:styleId="Recuodaprimeiralinha" w:customStyle="1">
    <w:name w:val="Recuo da primeira linha"/>
    <w:basedOn w:val="Standard"/>
    <w:qFormat/>
    <w:pPr>
      <w:ind w:firstLine="340"/>
    </w:pPr>
    <w:rPr/>
  </w:style>
  <w:style w:type="paragraph" w:styleId="WWTtulo1234567" w:customStyle="1">
    <w:name w:val="WW-Título1234567"/>
    <w:basedOn w:val="Standard"/>
    <w:qFormat/>
    <w:pPr>
      <w:spacing w:before="238" w:after="119"/>
    </w:pPr>
    <w:rPr/>
  </w:style>
  <w:style w:type="paragraph" w:styleId="WWTtulo1123" w:customStyle="1">
    <w:name w:val="WW-Título1123"/>
    <w:basedOn w:val="Standard"/>
    <w:qFormat/>
    <w:pPr>
      <w:spacing w:before="238" w:after="119"/>
    </w:pPr>
    <w:rPr/>
  </w:style>
  <w:style w:type="paragraph" w:styleId="WWTtulo2123" w:customStyle="1">
    <w:name w:val="WW-Título2123"/>
    <w:basedOn w:val="Standard"/>
    <w:qFormat/>
    <w:pPr>
      <w:spacing w:before="238" w:after="119"/>
    </w:pPr>
    <w:rPr/>
  </w:style>
  <w:style w:type="paragraph" w:styleId="Linhadecota" w:customStyle="1">
    <w:name w:val="Linha de cota"/>
    <w:basedOn w:val="Standard"/>
    <w:qFormat/>
    <w:pPr/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tLeast" w:line="200" w:before="0" w:after="0"/>
      <w:jc w:val="left"/>
      <w:textAlignment w:val="baseline"/>
    </w:pPr>
    <w:rPr>
      <w:rFonts w:ascii="Bitstream Vera Sans" w:hAnsi="Bitstream Vera Sans" w:eastAsia="Bitstream Vera Sans" w:cs="Bitstream Vera Sans"/>
      <w:color w:val="auto"/>
      <w:kern w:val="2"/>
      <w:sz w:val="36"/>
      <w:szCs w:val="36"/>
      <w:lang w:val="pt-BR" w:eastAsia="pt-BR" w:bidi="ar-SA"/>
    </w:rPr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ise1" w:customStyle="1">
    <w:name w:val="turquise1"/>
    <w:basedOn w:val="Default"/>
    <w:qFormat/>
    <w:pPr/>
    <w:rPr/>
  </w:style>
  <w:style w:type="paragraph" w:styleId="Turquise2" w:customStyle="1">
    <w:name w:val="turquise2"/>
    <w:basedOn w:val="Default"/>
    <w:qFormat/>
    <w:pPr/>
    <w:rPr/>
  </w:style>
  <w:style w:type="paragraph" w:styleId="Turquise3" w:customStyle="1">
    <w:name w:val="turquise3"/>
    <w:basedOn w:val="Default"/>
    <w:qFormat/>
    <w:pPr/>
    <w:rPr/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WWTtulo12345678" w:customStyle="1">
    <w:name w:val="WW-Título12345678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88"/>
      <w:szCs w:val="88"/>
      <w:lang w:val="pt-BR" w:eastAsia="pt-BR" w:bidi="ar-SA"/>
    </w:rPr>
  </w:style>
  <w:style w:type="paragraph" w:styleId="Objetosdoplanodefundo" w:customStyle="1">
    <w:name w:val="Objetos do plano de fundo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000000"/>
      <w:kern w:val="2"/>
      <w:sz w:val="48"/>
      <w:szCs w:val="48"/>
      <w:lang w:val="pt-BR" w:eastAsia="pt-BR" w:bidi="ar-SA"/>
    </w:rPr>
  </w:style>
  <w:style w:type="paragraph" w:styleId="Estruturadetpicos11" w:customStyle="1">
    <w:name w:val="Estrutura de tópicos 1"/>
    <w:qFormat/>
    <w:pPr>
      <w:widowControl w:val="false"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bidi w:val="0"/>
      <w:spacing w:before="16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64"/>
      <w:szCs w:val="64"/>
      <w:lang w:val="pt-BR" w:eastAsia="pt-BR" w:bidi="ar-SA"/>
    </w:rPr>
  </w:style>
  <w:style w:type="paragraph" w:styleId="Estruturadetpicos21" w:customStyle="1">
    <w:name w:val="Estrutura de tópicos 2"/>
    <w:basedOn w:val="Estruturadetpicos1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spacing w:before="139" w:after="0"/>
    </w:pPr>
    <w:rPr>
      <w:sz w:val="56"/>
      <w:szCs w:val="56"/>
    </w:rPr>
  </w:style>
  <w:style w:type="paragraph" w:styleId="Estruturadetpicos31" w:customStyle="1">
    <w:name w:val="Estrutura de tópicos 3"/>
    <w:basedOn w:val="Estruturadetpicos21"/>
    <w:qFormat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spacing w:before="120" w:after="0"/>
    </w:pPr>
    <w:rPr>
      <w:sz w:val="48"/>
      <w:szCs w:val="48"/>
    </w:rPr>
  </w:style>
  <w:style w:type="paragraph" w:styleId="Estruturadetpicos41" w:customStyle="1">
    <w:name w:val="Estrutura de tópicos 4"/>
    <w:basedOn w:val="Estruturadetpicos31"/>
    <w:qFormat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spacing w:before="100" w:after="0"/>
    </w:pPr>
    <w:rPr>
      <w:sz w:val="40"/>
      <w:szCs w:val="40"/>
    </w:rPr>
  </w:style>
  <w:style w:type="paragraph" w:styleId="Estruturadetpicos51" w:customStyle="1">
    <w:name w:val="Estrutura de tópicos 5"/>
    <w:basedOn w:val="Estruturadetpicos41"/>
    <w:qFormat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</w:pPr>
    <w:rPr/>
  </w:style>
  <w:style w:type="paragraph" w:styleId="Estruturadetpicos61" w:customStyle="1">
    <w:name w:val="Estrutura de tópicos 6"/>
    <w:basedOn w:val="Estruturadetpicos51"/>
    <w:qFormat/>
    <w:pPr/>
    <w:rPr/>
  </w:style>
  <w:style w:type="paragraph" w:styleId="Estruturadetpicos71" w:customStyle="1">
    <w:name w:val="Estrutura de tópicos 7"/>
    <w:basedOn w:val="Estruturadetpicos61"/>
    <w:qFormat/>
    <w:pPr/>
    <w:rPr/>
  </w:style>
  <w:style w:type="paragraph" w:styleId="Estruturadetpicos81" w:customStyle="1">
    <w:name w:val="Estrutura de tópicos 8"/>
    <w:basedOn w:val="Estruturadetpicos71"/>
    <w:qFormat/>
    <w:pPr/>
    <w:rPr/>
  </w:style>
  <w:style w:type="paragraph" w:styleId="Estruturadetpicos91" w:customStyle="1">
    <w:name w:val="Estrutura de tópicos 9"/>
    <w:basedOn w:val="Estruturadetpicos81"/>
    <w:qFormat/>
    <w:pPr/>
    <w:rPr/>
  </w:style>
  <w:style w:type="paragraph" w:styleId="Ttulo1LTGliederung1" w:customStyle="1">
    <w:name w:val="Título1~LT~Gliederung 1"/>
    <w:qFormat/>
    <w:pPr>
      <w:widowControl w:val="false"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bidi w:val="0"/>
      <w:spacing w:before="16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64"/>
      <w:szCs w:val="64"/>
      <w:lang w:val="pt-BR" w:eastAsia="pt-BR" w:bidi="ar-SA"/>
    </w:rPr>
  </w:style>
  <w:style w:type="paragraph" w:styleId="Ttulo1LTGliederung2" w:customStyle="1">
    <w:name w:val="Título1~LT~Gliederung 2"/>
    <w:basedOn w:val="Ttulo1LTGliederung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spacing w:before="139" w:after="0"/>
    </w:pPr>
    <w:rPr>
      <w:sz w:val="56"/>
      <w:szCs w:val="56"/>
    </w:rPr>
  </w:style>
  <w:style w:type="paragraph" w:styleId="Ttulo1LTGliederung3" w:customStyle="1">
    <w:name w:val="Título1~LT~Gliederung 3"/>
    <w:basedOn w:val="Ttulo1LTGliederung2"/>
    <w:qFormat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spacing w:before="120" w:after="0"/>
    </w:pPr>
    <w:rPr>
      <w:sz w:val="48"/>
      <w:szCs w:val="48"/>
    </w:rPr>
  </w:style>
  <w:style w:type="paragraph" w:styleId="Ttulo1LTGliederung4" w:customStyle="1">
    <w:name w:val="Título1~LT~Gliederung 4"/>
    <w:basedOn w:val="Ttulo1LTGliederung3"/>
    <w:qFormat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spacing w:before="100" w:after="0"/>
    </w:pPr>
    <w:rPr>
      <w:sz w:val="40"/>
      <w:szCs w:val="40"/>
    </w:rPr>
  </w:style>
  <w:style w:type="paragraph" w:styleId="Ttulo1LTGliederung5" w:customStyle="1">
    <w:name w:val="Título1~LT~Gliederung 5"/>
    <w:basedOn w:val="Ttulo1LTGliederung4"/>
    <w:qFormat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</w:pPr>
    <w:rPr/>
  </w:style>
  <w:style w:type="paragraph" w:styleId="Ttulo1LTGliederung6" w:customStyle="1">
    <w:name w:val="Título1~LT~Gliederung 6"/>
    <w:basedOn w:val="Ttulo1LTGliederung5"/>
    <w:qFormat/>
    <w:pPr/>
    <w:rPr/>
  </w:style>
  <w:style w:type="paragraph" w:styleId="Ttulo1LTGliederung7" w:customStyle="1">
    <w:name w:val="Título1~LT~Gliederung 7"/>
    <w:basedOn w:val="Ttulo1LTGliederung6"/>
    <w:qFormat/>
    <w:pPr/>
    <w:rPr/>
  </w:style>
  <w:style w:type="paragraph" w:styleId="Ttulo1LTGliederung8" w:customStyle="1">
    <w:name w:val="Título1~LT~Gliederung 8"/>
    <w:basedOn w:val="Ttulo1LTGliederung7"/>
    <w:qFormat/>
    <w:pPr/>
    <w:rPr/>
  </w:style>
  <w:style w:type="paragraph" w:styleId="Ttulo1LTGliederung9" w:customStyle="1">
    <w:name w:val="Título1~LT~Gliederung 9"/>
    <w:basedOn w:val="Ttulo1LTGliederung8"/>
    <w:qFormat/>
    <w:pPr/>
    <w:rPr/>
  </w:style>
  <w:style w:type="paragraph" w:styleId="Ttulo1LTTitel" w:customStyle="1">
    <w:name w:val="Título1~LT~Titel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88"/>
      <w:szCs w:val="88"/>
      <w:lang w:val="pt-BR" w:eastAsia="pt-BR" w:bidi="ar-SA"/>
    </w:rPr>
  </w:style>
  <w:style w:type="paragraph" w:styleId="Ttulo1LTUntertitel" w:customStyle="1">
    <w:name w:val="Título1~LT~Untertitel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17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68"/>
      <w:szCs w:val="68"/>
      <w:lang w:val="pt-BR" w:eastAsia="pt-BR" w:bidi="ar-SA"/>
    </w:rPr>
  </w:style>
  <w:style w:type="paragraph" w:styleId="Ttulo1LTNotizen" w:customStyle="1">
    <w:name w:val="Título1~LT~Notizen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9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24"/>
      <w:szCs w:val="24"/>
      <w:lang w:val="pt-BR" w:eastAsia="pt-BR" w:bidi="ar-SA"/>
    </w:rPr>
  </w:style>
  <w:style w:type="paragraph" w:styleId="Ttulo1LTHintergrundobjekte" w:customStyle="1">
    <w:name w:val="Título1~LT~Hintergrundobjekt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pt-BR" w:bidi="ar-SA"/>
    </w:rPr>
  </w:style>
  <w:style w:type="paragraph" w:styleId="Ttulo1LTHintergrund" w:customStyle="1">
    <w:name w:val="Título1~LT~Hintergrun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pt-BR" w:bidi="ar-SA"/>
    </w:rPr>
  </w:style>
  <w:style w:type="paragraph" w:styleId="WWTtulo123456789" w:customStyle="1">
    <w:name w:val="WW-Título123456789"/>
    <w:basedOn w:val="Standard"/>
    <w:qFormat/>
    <w:pPr>
      <w:spacing w:before="238" w:after="119"/>
    </w:pPr>
    <w:rPr/>
  </w:style>
  <w:style w:type="paragraph" w:styleId="WWTtulo11234" w:customStyle="1">
    <w:name w:val="WW-Título11234"/>
    <w:basedOn w:val="Standard"/>
    <w:qFormat/>
    <w:pPr>
      <w:spacing w:before="238" w:after="119"/>
    </w:pPr>
    <w:rPr/>
  </w:style>
  <w:style w:type="paragraph" w:styleId="WWTtulo21234" w:customStyle="1">
    <w:name w:val="WW-Título21234"/>
    <w:basedOn w:val="Standard"/>
    <w:qFormat/>
    <w:pPr>
      <w:spacing w:before="238" w:after="119"/>
    </w:pPr>
    <w:rPr/>
  </w:style>
  <w:style w:type="paragraph" w:styleId="WWTtulo12345678910" w:customStyle="1">
    <w:name w:val="WW-Título12345678910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88"/>
      <w:szCs w:val="88"/>
      <w:lang w:val="pt-BR" w:eastAsia="pt-BR" w:bidi="ar-SA"/>
    </w:rPr>
  </w:style>
  <w:style w:type="paragraph" w:styleId="WWTtulo1234567891011" w:customStyle="1">
    <w:name w:val="WW-Título1234567891011"/>
    <w:basedOn w:val="Standard"/>
    <w:qFormat/>
    <w:pPr>
      <w:spacing w:before="238" w:after="119"/>
    </w:pPr>
    <w:rPr/>
  </w:style>
  <w:style w:type="paragraph" w:styleId="WWTtulo112345" w:customStyle="1">
    <w:name w:val="WW-Título112345"/>
    <w:basedOn w:val="Standard"/>
    <w:qFormat/>
    <w:pPr>
      <w:spacing w:before="238" w:after="119"/>
    </w:pPr>
    <w:rPr/>
  </w:style>
  <w:style w:type="paragraph" w:styleId="WWTtulo212345" w:customStyle="1">
    <w:name w:val="WW-Título212345"/>
    <w:basedOn w:val="Standard"/>
    <w:qFormat/>
    <w:pPr>
      <w:spacing w:before="238" w:after="119"/>
    </w:pPr>
    <w:rPr/>
  </w:style>
  <w:style w:type="paragraph" w:styleId="WWTtulo123456789101112" w:customStyle="1">
    <w:name w:val="WW-Título123456789101112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88"/>
      <w:szCs w:val="88"/>
      <w:lang w:val="pt-BR" w:eastAsia="pt-BR" w:bidi="ar-SA"/>
    </w:rPr>
  </w:style>
  <w:style w:type="paragraph" w:styleId="WWTtulo12345678910111213" w:customStyle="1">
    <w:name w:val="WW-Título12345678910111213"/>
    <w:basedOn w:val="Standard"/>
    <w:qFormat/>
    <w:pPr>
      <w:spacing w:before="238" w:after="119"/>
    </w:pPr>
    <w:rPr/>
  </w:style>
  <w:style w:type="paragraph" w:styleId="WWTtulo1123456" w:customStyle="1">
    <w:name w:val="WW-Título1123456"/>
    <w:basedOn w:val="Standard"/>
    <w:qFormat/>
    <w:pPr>
      <w:spacing w:before="238" w:after="119"/>
    </w:pPr>
    <w:rPr/>
  </w:style>
  <w:style w:type="paragraph" w:styleId="WWTtulo2123456" w:customStyle="1">
    <w:name w:val="WW-Título2123456"/>
    <w:basedOn w:val="Standard"/>
    <w:qFormat/>
    <w:pPr>
      <w:spacing w:before="238" w:after="119"/>
    </w:pPr>
    <w:rPr/>
  </w:style>
  <w:style w:type="paragraph" w:styleId="WWTtulo1234567891011121314" w:customStyle="1">
    <w:name w:val="WW-Título1234567891011121314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88"/>
      <w:szCs w:val="88"/>
      <w:lang w:val="pt-BR" w:eastAsia="pt-BR" w:bidi="ar-SA"/>
    </w:rPr>
  </w:style>
  <w:style w:type="paragraph" w:styleId="WWTtulo123456789101112131415" w:customStyle="1">
    <w:name w:val="WW-Título123456789101112131415"/>
    <w:basedOn w:val="Standard"/>
    <w:qFormat/>
    <w:pPr>
      <w:spacing w:before="238" w:after="119"/>
    </w:pPr>
    <w:rPr/>
  </w:style>
  <w:style w:type="paragraph" w:styleId="WWTtulo11234567" w:customStyle="1">
    <w:name w:val="WW-Título11234567"/>
    <w:basedOn w:val="Standard"/>
    <w:qFormat/>
    <w:pPr>
      <w:spacing w:before="238" w:after="119"/>
    </w:pPr>
    <w:rPr/>
  </w:style>
  <w:style w:type="paragraph" w:styleId="WWTtulo21234567" w:customStyle="1">
    <w:name w:val="WW-Título21234567"/>
    <w:basedOn w:val="Standard"/>
    <w:qFormat/>
    <w:pPr>
      <w:spacing w:before="238" w:after="119"/>
    </w:pPr>
    <w:rPr/>
  </w:style>
  <w:style w:type="paragraph" w:styleId="WWTtulo12345678910111213141516" w:customStyle="1">
    <w:name w:val="WW-Título12345678910111213141516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88"/>
      <w:szCs w:val="88"/>
      <w:lang w:val="pt-BR" w:eastAsia="pt-BR" w:bidi="ar-SA"/>
    </w:rPr>
  </w:style>
  <w:style w:type="paragraph" w:styleId="WWTtulo1234567891011121314151617" w:customStyle="1">
    <w:name w:val="WW-Título1234567891011121314151617"/>
    <w:basedOn w:val="Standard"/>
    <w:qFormat/>
    <w:pPr>
      <w:spacing w:before="238" w:after="119"/>
    </w:pPr>
    <w:rPr/>
  </w:style>
  <w:style w:type="paragraph" w:styleId="WWTtulo112345678" w:customStyle="1">
    <w:name w:val="WW-Título112345678"/>
    <w:basedOn w:val="Standard"/>
    <w:qFormat/>
    <w:pPr>
      <w:spacing w:before="238" w:after="119"/>
    </w:pPr>
    <w:rPr/>
  </w:style>
  <w:style w:type="paragraph" w:styleId="WWTtulo212345678" w:customStyle="1">
    <w:name w:val="WW-Título212345678"/>
    <w:basedOn w:val="Standard"/>
    <w:qFormat/>
    <w:pPr>
      <w:spacing w:before="238" w:after="119"/>
    </w:pPr>
    <w:rPr/>
  </w:style>
  <w:style w:type="paragraph" w:styleId="WWTtulo123456789101112131415161718" w:customStyle="1">
    <w:name w:val="WW-Título123456789101112131415161718"/>
    <w:qFormat/>
    <w:pPr>
      <w:widowControl w:val="false"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  <w:textAlignment w:val="baseline"/>
    </w:pPr>
    <w:rPr>
      <w:rFonts w:ascii="Bitstream Vera Sans" w:hAnsi="Bitstream Vera Sans" w:eastAsia="Bitstream Vera Sans" w:cs="Bitstream Vera Sans"/>
      <w:color w:val="000000"/>
      <w:kern w:val="2"/>
      <w:sz w:val="88"/>
      <w:szCs w:val="88"/>
      <w:lang w:val="pt-BR" w:eastAsia="pt-BR" w:bidi="ar-SA"/>
    </w:rPr>
  </w:style>
  <w:style w:type="paragraph" w:styleId="BodyText21" w:customStyle="1">
    <w:name w:val="Body Text 21"/>
    <w:basedOn w:val="Standard"/>
    <w:qFormat/>
    <w:pPr>
      <w:tabs>
        <w:tab w:val="left" w:pos="709" w:leader="none"/>
      </w:tabs>
      <w:spacing w:before="0" w:after="120"/>
      <w:jc w:val="both"/>
    </w:pPr>
    <w:rPr>
      <w:rFonts w:ascii="Arial" w:hAnsi="Arial" w:eastAsia="Arial" w:cs="Arial"/>
      <w:szCs w:val="20"/>
      <w:lang w:val="pt-PT"/>
    </w:rPr>
  </w:style>
  <w:style w:type="numbering" w:styleId="NoList" w:default="1">
    <w:name w:val="No List"/>
    <w:uiPriority w:val="99"/>
    <w:semiHidden/>
    <w:unhideWhenUsed/>
    <w:qFormat/>
  </w:style>
  <w:style w:type="numbering" w:styleId="WW8Num16" w:customStyle="1">
    <w:name w:val="WW8Num16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5" w:customStyle="1">
    <w:name w:val="WW8Num5"/>
    <w:qFormat/>
  </w:style>
  <w:style w:type="numbering" w:styleId="RTFNum3" w:customStyle="1">
    <w:name w:val="RTF_Num 3"/>
    <w:qFormat/>
  </w:style>
  <w:style w:type="numbering" w:styleId="WW8Num8" w:customStyle="1">
    <w:name w:val="WW8Num8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LibreOffice/7.2.7.2$Windows_X86_64 LibreOffice_project/8d71d29d553c0f7dcbfa38fbfda25ee34cce99a2</Application>
  <AppVersion>15.0000</AppVersion>
  <Pages>15</Pages>
  <Words>3471</Words>
  <Characters>20252</Characters>
  <CharactersWithSpaces>23445</CharactersWithSpaces>
  <Paragraphs>484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2020-09-14T20:22:00Z</dcterms:created>
  <dc:creator/>
  <dc:description/>
  <dc:language>pt-BR</dc:language>
  <cp:lastModifiedBy/>
  <dcterms:modified xsi:type="dcterms:W3CDTF">2024-08-23T09:12:59Z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